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95E" w:rsidRDefault="00A44E4C" w:rsidP="00FD0F51">
      <w:pPr>
        <w:jc w:val="thaiDistribute"/>
        <w:rPr>
          <w:rFonts w:ascii="Times New Roman" w:eastAsia="Angsana New" w:hAnsi="Times New Roman" w:cs="Times New Roman"/>
          <w:b/>
          <w:bCs/>
          <w:szCs w:val="22"/>
        </w:rPr>
      </w:pPr>
      <w:bookmarkStart w:id="0" w:name="_GoBack"/>
      <w:bookmarkEnd w:id="0"/>
      <w:r>
        <w:rPr>
          <w:rFonts w:ascii="Times New Roman" w:eastAsia="Angsana New" w:hAnsi="Times New Roman" w:cs="Angsana New"/>
          <w:b/>
          <w:bCs/>
          <w:szCs w:val="22"/>
          <w:cs/>
        </w:rPr>
        <w:t xml:space="preserve">  </w:t>
      </w:r>
    </w:p>
    <w:p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AUDITOR’S REPORT</w:t>
      </w:r>
    </w:p>
    <w:p w:rsidR="00FD0F51" w:rsidRPr="00FD0F51" w:rsidRDefault="00FD0F51" w:rsidP="00FD0F51">
      <w:pPr>
        <w:jc w:val="thaiDistribute"/>
        <w:rPr>
          <w:rFonts w:ascii="Times New Roman" w:eastAsia="Angsana New" w:hAnsi="Times New Roman" w:cs="Times New Roman"/>
          <w:szCs w:val="22"/>
        </w:rPr>
      </w:pPr>
    </w:p>
    <w:p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To the Shareholders of </w:t>
      </w:r>
      <w:r>
        <w:rPr>
          <w:rFonts w:ascii="Times New Roman" w:eastAsia="Angsana New" w:hAnsi="Times New Roman" w:cs="Times New Roman"/>
          <w:b/>
          <w:bCs/>
          <w:szCs w:val="22"/>
        </w:rPr>
        <w:t>Thai Capital Cor</w:t>
      </w:r>
      <w:r w:rsidR="009E0001">
        <w:rPr>
          <w:rFonts w:ascii="Times New Roman" w:eastAsia="Angsana New" w:hAnsi="Times New Roman" w:cs="Times New Roman"/>
          <w:b/>
          <w:bCs/>
          <w:szCs w:val="22"/>
        </w:rPr>
        <w:t>poration Public Company Limited</w:t>
      </w:r>
    </w:p>
    <w:p w:rsidR="00FD0F51" w:rsidRPr="00FD0F51" w:rsidRDefault="00FD0F51" w:rsidP="00FD0F51">
      <w:pPr>
        <w:jc w:val="thaiDistribute"/>
        <w:rPr>
          <w:rFonts w:ascii="Times New Roman" w:eastAsia="Angsana New" w:hAnsi="Times New Roman" w:cs="Times New Roman"/>
          <w:b/>
          <w:bCs/>
          <w:szCs w:val="22"/>
        </w:rPr>
      </w:pPr>
    </w:p>
    <w:p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Opinion </w:t>
      </w:r>
    </w:p>
    <w:p w:rsidR="00FD0F51" w:rsidRPr="00FD0F51" w:rsidRDefault="00FD0F51" w:rsidP="00FD0F51">
      <w:pPr>
        <w:jc w:val="thaiDistribute"/>
        <w:rPr>
          <w:rFonts w:ascii="Times New Roman" w:eastAsia="Angsana New" w:hAnsi="Times New Roman" w:cs="Times New Roman"/>
          <w:szCs w:val="22"/>
        </w:rPr>
      </w:pPr>
    </w:p>
    <w:p w:rsidR="00FD0F51" w:rsidRPr="00FD0F51" w:rsidRDefault="00FD0F51" w:rsidP="00FD0F51">
      <w:pPr>
        <w:jc w:val="thaiDistribute"/>
        <w:rPr>
          <w:rFonts w:ascii="Times New Roman" w:eastAsia="Angsana New" w:hAnsi="Times New Roman" w:cs="Times New Roman"/>
          <w:szCs w:val="22"/>
        </w:rPr>
      </w:pPr>
      <w:r w:rsidRPr="00FD0F51">
        <w:rPr>
          <w:rFonts w:ascii="Times New Roman" w:eastAsia="Angsana New" w:hAnsi="Times New Roman" w:cs="Times New Roman"/>
          <w:szCs w:val="22"/>
        </w:rPr>
        <w:t xml:space="preserve">I have audited the </w:t>
      </w:r>
      <w:r w:rsidR="00E6628B">
        <w:rPr>
          <w:rFonts w:ascii="Times New Roman" w:eastAsia="Angsana New" w:hAnsi="Times New Roman" w:cs="Times New Roman"/>
          <w:szCs w:val="22"/>
        </w:rPr>
        <w:t xml:space="preserve">accompanying consolidated </w:t>
      </w:r>
      <w:r w:rsidR="00E43087">
        <w:rPr>
          <w:rFonts w:ascii="Times New Roman" w:eastAsia="Angsana New" w:hAnsi="Times New Roman" w:cs="Times New Roman"/>
          <w:szCs w:val="22"/>
        </w:rPr>
        <w:t xml:space="preserve">and separate </w:t>
      </w:r>
      <w:r w:rsidRPr="00FD0F51">
        <w:rPr>
          <w:rFonts w:ascii="Times New Roman" w:eastAsia="Angsana New" w:hAnsi="Times New Roman" w:cs="Times New Roman"/>
          <w:szCs w:val="22"/>
        </w:rPr>
        <w:t xml:space="preserve">financial statements of </w:t>
      </w:r>
      <w:r w:rsidR="00E6628B" w:rsidRPr="00E6628B">
        <w:rPr>
          <w:rFonts w:ascii="Times New Roman" w:eastAsia="Angsana New" w:hAnsi="Times New Roman" w:cs="Times New Roman"/>
          <w:szCs w:val="22"/>
        </w:rPr>
        <w:t xml:space="preserve">Thai Capital Corporation Public Company Limited and its subsidiaries </w:t>
      </w:r>
      <w:r w:rsidR="00E43087">
        <w:rPr>
          <w:rFonts w:ascii="Times New Roman" w:eastAsia="Angsana New" w:hAnsi="Times New Roman" w:cs="Angsana New"/>
          <w:szCs w:val="22"/>
          <w:cs/>
        </w:rPr>
        <w:t>(</w:t>
      </w:r>
      <w:r w:rsidR="00E43087">
        <w:rPr>
          <w:rFonts w:ascii="Times New Roman" w:eastAsia="Angsana New" w:hAnsi="Times New Roman" w:cs="Times New Roman"/>
          <w:szCs w:val="22"/>
        </w:rPr>
        <w:t>“the Group”</w:t>
      </w:r>
      <w:r w:rsidR="00E43087">
        <w:rPr>
          <w:rFonts w:ascii="Times New Roman" w:eastAsia="Angsana New" w:hAnsi="Times New Roman" w:cs="Angsana New"/>
          <w:szCs w:val="22"/>
          <w:cs/>
        </w:rPr>
        <w:t xml:space="preserve">) </w:t>
      </w:r>
      <w:r w:rsidR="00E43087">
        <w:rPr>
          <w:rFonts w:ascii="Times New Roman" w:eastAsia="Angsana New" w:hAnsi="Times New Roman" w:cs="Times New Roman"/>
          <w:szCs w:val="22"/>
        </w:rPr>
        <w:t xml:space="preserve">and of </w:t>
      </w:r>
      <w:r w:rsidR="00E43087" w:rsidRPr="00E6628B">
        <w:rPr>
          <w:rFonts w:ascii="Times New Roman" w:eastAsia="Angsana New" w:hAnsi="Times New Roman" w:cs="Times New Roman"/>
          <w:szCs w:val="22"/>
        </w:rPr>
        <w:t xml:space="preserve">Thai Capital Corporation Public Company Limited </w:t>
      </w:r>
      <w:r w:rsidRPr="00FD0F51">
        <w:rPr>
          <w:rFonts w:ascii="Times New Roman" w:eastAsia="Angsana New" w:hAnsi="Times New Roman" w:cs="Angsana New"/>
          <w:szCs w:val="22"/>
          <w:cs/>
        </w:rPr>
        <w:t>(</w:t>
      </w:r>
      <w:r w:rsidR="00E43087">
        <w:rPr>
          <w:rFonts w:ascii="Times New Roman" w:eastAsia="Angsana New" w:hAnsi="Times New Roman" w:cs="Times New Roman"/>
          <w:szCs w:val="22"/>
        </w:rPr>
        <w:t>“</w:t>
      </w:r>
      <w:r w:rsidRPr="00FD0F51">
        <w:rPr>
          <w:rFonts w:ascii="Times New Roman" w:eastAsia="Angsana New" w:hAnsi="Times New Roman" w:cs="Times New Roman"/>
          <w:szCs w:val="22"/>
        </w:rPr>
        <w:t>the Company</w:t>
      </w:r>
      <w:r w:rsidR="00E43087">
        <w:rPr>
          <w:rFonts w:ascii="Times New Roman" w:eastAsia="Angsana New" w:hAnsi="Times New Roman" w:cs="Times New Roman"/>
          <w:szCs w:val="22"/>
        </w:rPr>
        <w:t>”</w:t>
      </w:r>
      <w:r w:rsidRPr="00FD0F51">
        <w:rPr>
          <w:rFonts w:ascii="Times New Roman" w:eastAsia="Angsana New" w:hAnsi="Times New Roman" w:cs="Angsana New"/>
          <w:szCs w:val="22"/>
          <w:cs/>
        </w:rPr>
        <w:t>)</w:t>
      </w:r>
      <w:r w:rsidRPr="00FD0F51">
        <w:rPr>
          <w:rFonts w:ascii="Times New Roman" w:eastAsia="Angsana New" w:hAnsi="Times New Roman" w:cs="Times New Roman"/>
          <w:szCs w:val="22"/>
        </w:rPr>
        <w:t>,</w:t>
      </w:r>
      <w:r w:rsidR="00E43087">
        <w:rPr>
          <w:rFonts w:ascii="Times New Roman" w:eastAsia="Angsana New" w:hAnsi="Times New Roman" w:cs="Times New Roman"/>
          <w:szCs w:val="22"/>
        </w:rPr>
        <w:t xml:space="preserve"> respectively, </w:t>
      </w:r>
      <w:r w:rsidRPr="00FD0F51">
        <w:rPr>
          <w:rFonts w:ascii="Times New Roman" w:eastAsia="Angsana New" w:hAnsi="Times New Roman" w:cs="Times New Roman"/>
          <w:szCs w:val="22"/>
        </w:rPr>
        <w:t xml:space="preserve">which comprise the </w:t>
      </w:r>
      <w:r w:rsidR="00E43087">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 xml:space="preserve">statement of financial position as at December </w:t>
      </w:r>
      <w:r w:rsidRPr="00FD0F51">
        <w:rPr>
          <w:rFonts w:ascii="Times New Roman" w:eastAsia="Angsana New" w:hAnsi="Times New Roman" w:cs="Times New Roman"/>
          <w:szCs w:val="22"/>
          <w:cs/>
        </w:rPr>
        <w:t>31</w:t>
      </w:r>
      <w:r w:rsidRPr="00FD0F51">
        <w:rPr>
          <w:rFonts w:ascii="Times New Roman" w:eastAsia="Angsana New" w:hAnsi="Times New Roman" w:cs="Times New Roman"/>
          <w:szCs w:val="22"/>
        </w:rPr>
        <w:t xml:space="preserve">, </w:t>
      </w:r>
      <w:r w:rsidR="00F543EB">
        <w:rPr>
          <w:rFonts w:ascii="Times New Roman" w:eastAsia="Angsana New" w:hAnsi="Times New Roman" w:cs="Times New Roman"/>
          <w:szCs w:val="22"/>
        </w:rPr>
        <w:t>20</w:t>
      </w:r>
      <w:r w:rsidR="007F7550">
        <w:rPr>
          <w:rFonts w:ascii="Times New Roman" w:eastAsia="Angsana New" w:hAnsi="Times New Roman" w:cs="Times New Roman"/>
          <w:szCs w:val="22"/>
        </w:rPr>
        <w:t>20</w:t>
      </w:r>
      <w:r w:rsidRPr="00FD0F51">
        <w:rPr>
          <w:rFonts w:ascii="Times New Roman" w:eastAsia="Angsana New" w:hAnsi="Times New Roman" w:cs="Times New Roman"/>
          <w:szCs w:val="22"/>
        </w:rPr>
        <w:t xml:space="preserve">, </w:t>
      </w:r>
      <w:r w:rsidR="006604B9" w:rsidRPr="00FD0F51">
        <w:rPr>
          <w:rFonts w:ascii="Times New Roman" w:eastAsia="Angsana New" w:hAnsi="Times New Roman" w:cs="Times New Roman"/>
          <w:szCs w:val="22"/>
        </w:rPr>
        <w:t xml:space="preserve">the </w:t>
      </w:r>
      <w:r w:rsidR="006604B9">
        <w:rPr>
          <w:rFonts w:ascii="Times New Roman" w:eastAsia="Angsana New" w:hAnsi="Times New Roman" w:cs="Times New Roman"/>
          <w:szCs w:val="22"/>
        </w:rPr>
        <w:t xml:space="preserve">consolidated and separate </w:t>
      </w:r>
      <w:r w:rsidR="006604B9" w:rsidRPr="00FD0F51">
        <w:rPr>
          <w:rFonts w:ascii="Times New Roman" w:eastAsia="Angsana New" w:hAnsi="Times New Roman" w:cs="Times New Roman"/>
          <w:szCs w:val="22"/>
        </w:rPr>
        <w:t>statement of income</w:t>
      </w:r>
      <w:r w:rsidR="009E2541">
        <w:rPr>
          <w:rFonts w:ascii="Times New Roman" w:eastAsia="Angsana New" w:hAnsi="Times New Roman" w:cs="Angsana New"/>
        </w:rPr>
        <w:t>,</w:t>
      </w:r>
      <w:r w:rsidRPr="00FD0F51">
        <w:rPr>
          <w:rFonts w:ascii="Times New Roman" w:eastAsia="Angsana New" w:hAnsi="Times New Roman" w:cs="Times New Roman"/>
          <w:szCs w:val="22"/>
        </w:rPr>
        <w:t xml:space="preserve"> comprehensive income, changes in </w:t>
      </w:r>
      <w:r w:rsidR="004D4034">
        <w:rPr>
          <w:rFonts w:ascii="Times New Roman" w:eastAsia="Angsana New" w:hAnsi="Times New Roman" w:cs="Times New Roman"/>
          <w:szCs w:val="22"/>
        </w:rPr>
        <w:t xml:space="preserve">shareholders’ </w:t>
      </w:r>
      <w:r w:rsidRPr="00FD0F51">
        <w:rPr>
          <w:rFonts w:ascii="Times New Roman" w:eastAsia="Angsana New" w:hAnsi="Times New Roman" w:cs="Times New Roman"/>
          <w:szCs w:val="22"/>
        </w:rPr>
        <w:t>equity and cash flows for the year then ended, and notes to the financial statements, including a summary of significant accounting policies</w:t>
      </w:r>
      <w:r w:rsidRPr="00FD0F51">
        <w:rPr>
          <w:rFonts w:ascii="Times New Roman" w:eastAsia="Angsana New" w:hAnsi="Times New Roman" w:cs="Angsana New"/>
          <w:szCs w:val="22"/>
          <w:cs/>
        </w:rPr>
        <w:t>.</w:t>
      </w:r>
    </w:p>
    <w:p w:rsidR="00FD0F51" w:rsidRPr="00FD0F51" w:rsidRDefault="00FD0F51" w:rsidP="00FD0F51">
      <w:pPr>
        <w:jc w:val="thaiDistribute"/>
        <w:rPr>
          <w:rFonts w:ascii="Times New Roman" w:eastAsia="Angsana New" w:hAnsi="Times New Roman" w:cs="Times New Roman"/>
          <w:szCs w:val="22"/>
        </w:rPr>
      </w:pPr>
    </w:p>
    <w:p w:rsidR="00FD0F51" w:rsidRPr="00FD0F51" w:rsidRDefault="00FD0F51" w:rsidP="00FD0F51">
      <w:pPr>
        <w:jc w:val="thaiDistribute"/>
        <w:rPr>
          <w:rFonts w:ascii="Times New Roman" w:eastAsia="Angsana New" w:hAnsi="Times New Roman" w:cs="Times New Roman"/>
          <w:szCs w:val="22"/>
        </w:rPr>
      </w:pPr>
      <w:r w:rsidRPr="00B03811">
        <w:rPr>
          <w:rFonts w:ascii="Times New Roman" w:eastAsia="Angsana New" w:hAnsi="Times New Roman" w:cs="Times New Roman"/>
          <w:szCs w:val="22"/>
        </w:rPr>
        <w:t xml:space="preserve">In my opinion, the accompanying </w:t>
      </w:r>
      <w:r w:rsidR="00C16609"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statements present fairly, in all material respects, the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position of </w:t>
      </w:r>
      <w:r w:rsidR="00B03811" w:rsidRPr="00B03811">
        <w:rPr>
          <w:rFonts w:ascii="Times New Roman" w:eastAsia="Angsana New" w:hAnsi="Times New Roman" w:cs="Times New Roman"/>
          <w:szCs w:val="22"/>
        </w:rPr>
        <w:t xml:space="preserve">Thai Capital Corporation Public Company Limited and its subsidiaries and of Thai Capital Corporation Public Company Limited </w:t>
      </w:r>
      <w:r w:rsidRPr="00B03811">
        <w:rPr>
          <w:rFonts w:ascii="Times New Roman" w:eastAsia="Angsana New" w:hAnsi="Times New Roman" w:cs="Times New Roman"/>
          <w:szCs w:val="22"/>
        </w:rPr>
        <w:t xml:space="preserve">as at December </w:t>
      </w:r>
      <w:r w:rsidRPr="00B03811">
        <w:rPr>
          <w:rFonts w:ascii="Times New Roman" w:eastAsia="Angsana New" w:hAnsi="Times New Roman" w:cs="Times New Roman"/>
          <w:szCs w:val="22"/>
          <w:cs/>
        </w:rPr>
        <w:t>31</w:t>
      </w:r>
      <w:r w:rsidRPr="00B03811">
        <w:rPr>
          <w:rFonts w:ascii="Times New Roman" w:eastAsia="Angsana New" w:hAnsi="Times New Roman" w:cs="Times New Roman"/>
          <w:szCs w:val="22"/>
        </w:rPr>
        <w:t xml:space="preserve">, </w:t>
      </w:r>
      <w:r w:rsidRPr="00B03811">
        <w:rPr>
          <w:rFonts w:ascii="Times New Roman" w:eastAsia="Angsana New" w:hAnsi="Times New Roman" w:cs="Times New Roman"/>
          <w:szCs w:val="22"/>
          <w:cs/>
        </w:rPr>
        <w:t>20</w:t>
      </w:r>
      <w:r w:rsidR="007F7550">
        <w:rPr>
          <w:rFonts w:ascii="Times New Roman" w:eastAsia="Angsana New" w:hAnsi="Times New Roman" w:cs="Times New Roman"/>
          <w:szCs w:val="22"/>
        </w:rPr>
        <w:t>20</w:t>
      </w:r>
      <w:r w:rsidRPr="00B03811">
        <w:rPr>
          <w:rFonts w:ascii="Times New Roman" w:eastAsia="Angsana New" w:hAnsi="Times New Roman" w:cs="Times New Roman"/>
          <w:szCs w:val="22"/>
        </w:rPr>
        <w:t xml:space="preserve">, and </w:t>
      </w:r>
      <w:r w:rsidR="004A6DE6" w:rsidRPr="00B03811">
        <w:rPr>
          <w:rFonts w:ascii="Times New Roman" w:eastAsia="Angsana New" w:hAnsi="Times New Roman" w:cs="Times New Roman"/>
          <w:szCs w:val="22"/>
        </w:rPr>
        <w:t>their</w:t>
      </w:r>
      <w:r w:rsidR="004D4034">
        <w:rPr>
          <w:rFonts w:ascii="Times New Roman" w:eastAsia="Angsana New" w:hAnsi="Times New Roman" w:cs="Angsana New"/>
          <w:szCs w:val="22"/>
          <w:cs/>
        </w:rPr>
        <w:t xml:space="preserv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financial performance and cash flows for the year then ended in accordance with Thai Financial Reporting Standards</w:t>
      </w:r>
      <w:r w:rsidRPr="00B03811">
        <w:rPr>
          <w:rFonts w:ascii="Times New Roman" w:eastAsia="Angsana New" w:hAnsi="Times New Roman" w:cs="Angsana New"/>
          <w:szCs w:val="22"/>
          <w:cs/>
        </w:rPr>
        <w:t>.</w:t>
      </w:r>
    </w:p>
    <w:p w:rsidR="00FD0F51" w:rsidRPr="00FD0F51" w:rsidRDefault="00FD0F51" w:rsidP="00FD0F51">
      <w:pPr>
        <w:jc w:val="thaiDistribute"/>
        <w:rPr>
          <w:rFonts w:ascii="Times New Roman" w:eastAsia="Angsana New" w:hAnsi="Times New Roman" w:cs="Times New Roman"/>
          <w:szCs w:val="22"/>
        </w:rPr>
      </w:pPr>
    </w:p>
    <w:p w:rsidR="00FD0F51" w:rsidRPr="00FF76BB" w:rsidRDefault="00FD0F51" w:rsidP="00FD0F51">
      <w:pPr>
        <w:jc w:val="thaiDistribute"/>
        <w:rPr>
          <w:rFonts w:ascii="Times New Roman" w:eastAsia="Angsana New" w:hAnsi="Times New Roman" w:cs="Times New Roman"/>
          <w:b/>
          <w:bCs/>
          <w:szCs w:val="22"/>
        </w:rPr>
      </w:pPr>
      <w:r w:rsidRPr="00FF76BB">
        <w:rPr>
          <w:rFonts w:ascii="Times New Roman" w:eastAsia="Angsana New" w:hAnsi="Times New Roman" w:cs="Times New Roman"/>
          <w:b/>
          <w:bCs/>
          <w:szCs w:val="22"/>
        </w:rPr>
        <w:t xml:space="preserve">Basis for Opinion  </w:t>
      </w:r>
    </w:p>
    <w:p w:rsidR="00FD0F51" w:rsidRPr="00FD0F51" w:rsidRDefault="00FD0F51" w:rsidP="00FD0F51">
      <w:pPr>
        <w:jc w:val="thaiDistribute"/>
        <w:rPr>
          <w:rFonts w:ascii="Times New Roman" w:eastAsia="Angsana New" w:hAnsi="Times New Roman" w:cs="Times New Roman"/>
          <w:szCs w:val="22"/>
        </w:rPr>
      </w:pPr>
    </w:p>
    <w:p w:rsidR="00FD0F51" w:rsidRDefault="001F53D3" w:rsidP="00EE6EE3">
      <w:pPr>
        <w:spacing w:after="240"/>
        <w:jc w:val="thaiDistribute"/>
        <w:rPr>
          <w:rFonts w:ascii="Times New Roman" w:eastAsia="Angsana New" w:hAnsi="Times New Roman" w:cs="Times New Roman"/>
          <w:szCs w:val="22"/>
        </w:rPr>
      </w:pPr>
      <w:r>
        <w:rPr>
          <w:rFonts w:ascii="Times New Roman" w:eastAsia="Angsana New" w:hAnsi="Times New Roman" w:cs="Times New Roman"/>
          <w:szCs w:val="22"/>
        </w:rPr>
        <w:t>I conducted my</w:t>
      </w:r>
      <w:r w:rsidR="00FD0F51" w:rsidRPr="00FD0F51">
        <w:rPr>
          <w:rFonts w:ascii="Times New Roman" w:eastAsia="Angsana New" w:hAnsi="Times New Roman" w:cs="Times New Roman"/>
          <w:szCs w:val="22"/>
        </w:rPr>
        <w:t xml:space="preserve"> audit in accordance with Thai Standards on Auditing</w:t>
      </w:r>
      <w:r w:rsidR="00FD0F51" w:rsidRPr="00FD0F51">
        <w:rPr>
          <w:rFonts w:ascii="Times New Roman" w:eastAsia="Angsana New" w:hAnsi="Times New Roman" w:cs="Angsana New"/>
          <w:szCs w:val="22"/>
          <w:cs/>
        </w:rPr>
        <w:t xml:space="preserve">. </w:t>
      </w:r>
      <w:r w:rsidR="00FD0F51" w:rsidRPr="00FD0F51">
        <w:rPr>
          <w:rFonts w:ascii="Times New Roman" w:eastAsia="Angsana New" w:hAnsi="Times New Roman" w:cs="Times New Roman"/>
          <w:szCs w:val="22"/>
        </w:rPr>
        <w:t xml:space="preserve">My responsibilities under those standards are further described in the Auditor’s Responsibilities for the Audit of the </w:t>
      </w:r>
      <w:r>
        <w:rPr>
          <w:rFonts w:ascii="Times New Roman" w:eastAsia="Angsana New" w:hAnsi="Times New Roman" w:cs="Times New Roman"/>
          <w:szCs w:val="22"/>
        </w:rPr>
        <w:t xml:space="preserve">Consolidated and Separate </w:t>
      </w:r>
      <w:r w:rsidR="00FD0F51" w:rsidRPr="00FD0F51">
        <w:rPr>
          <w:rFonts w:ascii="Times New Roman" w:eastAsia="Angsana New" w:hAnsi="Times New Roman" w:cs="Times New Roman"/>
          <w:szCs w:val="22"/>
        </w:rPr>
        <w:t>Financial Statements section of my report</w:t>
      </w:r>
      <w:r w:rsidR="00FD0F51" w:rsidRPr="00FD0F51">
        <w:rPr>
          <w:rFonts w:ascii="Times New Roman" w:eastAsia="Angsana New" w:hAnsi="Times New Roman" w:cs="Angsana New"/>
          <w:szCs w:val="22"/>
          <w:cs/>
        </w:rPr>
        <w:t xml:space="preserve">. </w:t>
      </w:r>
      <w:r w:rsidR="00FD0F51" w:rsidRPr="00FD0F51">
        <w:rPr>
          <w:rFonts w:ascii="Times New Roman" w:eastAsia="Angsana New" w:hAnsi="Times New Roman" w:cs="Times New Roman"/>
          <w:szCs w:val="22"/>
        </w:rPr>
        <w:t xml:space="preserve">I am independent of the </w:t>
      </w:r>
      <w:r>
        <w:rPr>
          <w:rFonts w:ascii="Times New Roman" w:eastAsia="Angsana New" w:hAnsi="Times New Roman" w:cs="Times New Roman"/>
          <w:szCs w:val="22"/>
        </w:rPr>
        <w:t xml:space="preserve">Group </w:t>
      </w:r>
      <w:r w:rsidR="00FD0F51" w:rsidRPr="00FD0F51">
        <w:rPr>
          <w:rFonts w:ascii="Times New Roman" w:eastAsia="Angsana New" w:hAnsi="Times New Roman" w:cs="Times New Roman"/>
          <w:szCs w:val="22"/>
        </w:rPr>
        <w:t xml:space="preserve">in accordance with the </w:t>
      </w:r>
      <w:r w:rsidR="00322C27">
        <w:rPr>
          <w:rFonts w:ascii="Times New Roman" w:eastAsia="Angsana New" w:hAnsi="Times New Roman" w:cs="Times New Roman"/>
          <w:szCs w:val="22"/>
        </w:rPr>
        <w:t xml:space="preserve">Code of Ethics for Professional Accounts issued by the </w:t>
      </w:r>
      <w:r w:rsidR="00322C27" w:rsidRPr="00FD0F51">
        <w:rPr>
          <w:rFonts w:ascii="Times New Roman" w:eastAsia="Angsana New" w:hAnsi="Times New Roman" w:cs="Times New Roman"/>
          <w:szCs w:val="22"/>
        </w:rPr>
        <w:t xml:space="preserve">Federation of Accounting Professions </w:t>
      </w:r>
      <w:r w:rsidR="00FD0F51" w:rsidRPr="00FD0F51">
        <w:rPr>
          <w:rFonts w:ascii="Times New Roman" w:eastAsia="Angsana New" w:hAnsi="Times New Roman" w:cs="Times New Roman"/>
          <w:szCs w:val="22"/>
        </w:rPr>
        <w:t>that are relevant to my audit of the</w:t>
      </w:r>
      <w:r>
        <w:rPr>
          <w:rFonts w:ascii="Times New Roman" w:eastAsia="Angsana New" w:hAnsi="Times New Roman" w:cs="Times New Roman"/>
          <w:szCs w:val="22"/>
        </w:rPr>
        <w:t xml:space="preserve"> consolidated and separate</w:t>
      </w:r>
      <w:r w:rsidR="00FD0F51" w:rsidRPr="00FD0F51">
        <w:rPr>
          <w:rFonts w:ascii="Times New Roman" w:eastAsia="Angsana New" w:hAnsi="Times New Roman" w:cs="Times New Roman"/>
          <w:szCs w:val="22"/>
        </w:rPr>
        <w:t xml:space="preserve"> financial statements, and I have fulfilled my other ethical responsibilities in accordance with these requirements</w:t>
      </w:r>
      <w:r w:rsidR="00FD0F51" w:rsidRPr="00FD0F51">
        <w:rPr>
          <w:rFonts w:ascii="Times New Roman" w:eastAsia="Angsana New" w:hAnsi="Times New Roman" w:cs="Angsana New"/>
          <w:szCs w:val="22"/>
          <w:cs/>
        </w:rPr>
        <w:t xml:space="preserve">. </w:t>
      </w:r>
      <w:r w:rsidR="00FD0F51" w:rsidRPr="00FD0F51">
        <w:rPr>
          <w:rFonts w:ascii="Times New Roman" w:eastAsia="Angsana New" w:hAnsi="Times New Roman" w:cs="Times New Roman"/>
          <w:szCs w:val="22"/>
        </w:rPr>
        <w:t>I believe that the audit evidence I have obtained is sufficient and appropriate to provide a basis for my opinion</w:t>
      </w:r>
      <w:r w:rsidR="00FD0F51" w:rsidRPr="00FD0F51">
        <w:rPr>
          <w:rFonts w:ascii="Times New Roman" w:eastAsia="Angsana New" w:hAnsi="Times New Roman" w:cs="Angsana New"/>
          <w:szCs w:val="22"/>
          <w:cs/>
        </w:rPr>
        <w:t xml:space="preserve">. </w:t>
      </w:r>
    </w:p>
    <w:p w:rsidR="00EE6EE3" w:rsidRDefault="00EE6EE3" w:rsidP="00EE6EE3">
      <w:pPr>
        <w:spacing w:after="240"/>
        <w:jc w:val="thaiDistribute"/>
        <w:rPr>
          <w:rFonts w:ascii="Times New Roman" w:eastAsia="Angsana New" w:hAnsi="Times New Roman" w:cs="Times New Roman"/>
          <w:b/>
          <w:bCs/>
          <w:szCs w:val="22"/>
        </w:rPr>
      </w:pPr>
      <w:r w:rsidRPr="00EE6EE3">
        <w:rPr>
          <w:rFonts w:ascii="Times New Roman" w:eastAsia="Angsana New" w:hAnsi="Times New Roman" w:cs="Times New Roman"/>
          <w:b/>
          <w:bCs/>
          <w:szCs w:val="22"/>
        </w:rPr>
        <w:t>Emphasis of Matter</w:t>
      </w:r>
    </w:p>
    <w:p w:rsidR="00B12ED9" w:rsidRPr="00B12ED9" w:rsidRDefault="00B12ED9" w:rsidP="00EE6EE3">
      <w:pPr>
        <w:spacing w:after="240"/>
        <w:jc w:val="thaiDistribute"/>
        <w:rPr>
          <w:rFonts w:ascii="Times New Roman" w:eastAsia="Angsana New" w:hAnsi="Times New Roman"/>
          <w:szCs w:val="22"/>
          <w:lang w:val="en-GB"/>
        </w:rPr>
      </w:pPr>
      <w:r w:rsidRPr="00B12ED9">
        <w:rPr>
          <w:rFonts w:ascii="Times New Roman" w:eastAsia="Angsana New" w:hAnsi="Times New Roman" w:cs="Times New Roman"/>
          <w:szCs w:val="22"/>
        </w:rPr>
        <w:t>I</w:t>
      </w:r>
      <w:r>
        <w:rPr>
          <w:rFonts w:ascii="Times New Roman" w:eastAsia="Angsana New" w:hAnsi="Times New Roman" w:cs="Times New Roman"/>
          <w:szCs w:val="22"/>
        </w:rPr>
        <w:t xml:space="preserve"> draw attention to note 1 to the financial statement, the situation of Coronavirus disease 2019 Pandemic (COVID-19) has significantly affected to the Group</w:t>
      </w:r>
      <w:r w:rsidRPr="00561F35">
        <w:rPr>
          <w:rFonts w:ascii="Times New Roman" w:hAnsi="Times New Roman" w:cs="Times New Roman"/>
          <w:szCs w:val="22"/>
        </w:rPr>
        <w:t>’s</w:t>
      </w:r>
      <w:r>
        <w:rPr>
          <w:rFonts w:ascii="Times New Roman" w:hAnsi="Times New Roman" w:cs="Times New Roman"/>
          <w:szCs w:val="22"/>
        </w:rPr>
        <w:t xml:space="preserve"> business</w:t>
      </w:r>
      <w:r w:rsidR="007C6F1F">
        <w:rPr>
          <w:rFonts w:ascii="Times New Roman" w:hAnsi="Times New Roman" w:cs="Times New Roman"/>
          <w:szCs w:val="22"/>
        </w:rPr>
        <w:t xml:space="preserve"> </w:t>
      </w:r>
      <w:r>
        <w:rPr>
          <w:rFonts w:ascii="Times New Roman" w:hAnsi="Times New Roman" w:cs="Times New Roman"/>
          <w:szCs w:val="22"/>
        </w:rPr>
        <w:t>d</w:t>
      </w:r>
      <w:r w:rsidRPr="00B12ED9">
        <w:rPr>
          <w:rFonts w:ascii="Times New Roman" w:hAnsi="Times New Roman" w:cs="Times New Roman"/>
          <w:szCs w:val="22"/>
        </w:rPr>
        <w:t>istribution of coal, palm shell and steel</w:t>
      </w:r>
      <w:r w:rsidR="00562D54">
        <w:rPr>
          <w:rFonts w:ascii="Times New Roman" w:hAnsi="Times New Roman" w:cs="Angsana New"/>
        </w:rPr>
        <w:t>.</w:t>
      </w:r>
      <w:r>
        <w:rPr>
          <w:rFonts w:ascii="Times New Roman" w:hAnsi="Times New Roman" w:cs="Times New Roman"/>
          <w:szCs w:val="22"/>
        </w:rPr>
        <w:t xml:space="preserve"> D</w:t>
      </w:r>
      <w:r w:rsidRPr="00B12ED9">
        <w:rPr>
          <w:rFonts w:ascii="Times New Roman" w:hAnsi="Times New Roman" w:cs="Times New Roman"/>
          <w:szCs w:val="22"/>
        </w:rPr>
        <w:t xml:space="preserve">ue to the measures of the </w:t>
      </w:r>
      <w:r w:rsidR="00DA3CA1">
        <w:rPr>
          <w:rFonts w:ascii="Times New Roman" w:hAnsi="Times New Roman" w:cs="Times New Roman"/>
          <w:szCs w:val="22"/>
        </w:rPr>
        <w:t>G</w:t>
      </w:r>
      <w:r w:rsidRPr="00B12ED9">
        <w:rPr>
          <w:rFonts w:ascii="Times New Roman" w:hAnsi="Times New Roman" w:cs="Times New Roman"/>
          <w:szCs w:val="22"/>
        </w:rPr>
        <w:t>overnment sector</w:t>
      </w:r>
      <w:r>
        <w:rPr>
          <w:rFonts w:ascii="Times New Roman" w:hAnsi="Times New Roman" w:cs="Times New Roman"/>
          <w:szCs w:val="22"/>
        </w:rPr>
        <w:t xml:space="preserve"> regarding </w:t>
      </w:r>
      <w:r w:rsidR="00DA3CA1">
        <w:rPr>
          <w:rFonts w:ascii="Times New Roman" w:hAnsi="Times New Roman" w:cs="Times New Roman"/>
          <w:szCs w:val="22"/>
        </w:rPr>
        <w:t xml:space="preserve">to restrict and protect the communicable </w:t>
      </w:r>
      <w:r w:rsidR="00CF5EBA">
        <w:rPr>
          <w:rFonts w:ascii="Times New Roman" w:hAnsi="Times New Roman" w:cs="Times New Roman"/>
          <w:szCs w:val="22"/>
        </w:rPr>
        <w:t>disease</w:t>
      </w:r>
      <w:r w:rsidR="00744025">
        <w:rPr>
          <w:rFonts w:ascii="Times New Roman" w:hAnsi="Times New Roman" w:cs="Times New Roman"/>
          <w:szCs w:val="22"/>
          <w:lang w:val="en-GB"/>
        </w:rPr>
        <w:t>,</w:t>
      </w:r>
      <w:r w:rsidR="008669C4">
        <w:rPr>
          <w:rFonts w:ascii="Times New Roman" w:hAnsi="Times New Roman" w:cs="Times New Roman"/>
          <w:szCs w:val="22"/>
          <w:lang w:val="en-GB"/>
        </w:rPr>
        <w:t xml:space="preserve"> </w:t>
      </w:r>
      <w:r w:rsidR="00744025">
        <w:rPr>
          <w:rFonts w:ascii="Times New Roman" w:hAnsi="Times New Roman" w:cs="Times New Roman"/>
          <w:szCs w:val="22"/>
          <w:lang w:val="en-GB"/>
        </w:rPr>
        <w:t xml:space="preserve">including, </w:t>
      </w:r>
      <w:r w:rsidR="00562D54">
        <w:rPr>
          <w:rFonts w:ascii="Times New Roman" w:hAnsi="Times New Roman" w:cs="Times New Roman"/>
          <w:szCs w:val="22"/>
          <w:lang w:val="en-GB"/>
        </w:rPr>
        <w:t xml:space="preserve">the production capacity of business sector is slowdown from </w:t>
      </w:r>
      <w:r w:rsidR="00744025">
        <w:rPr>
          <w:rFonts w:ascii="Times New Roman" w:hAnsi="Times New Roman" w:cs="Times New Roman"/>
          <w:szCs w:val="22"/>
          <w:lang w:val="en-GB"/>
        </w:rPr>
        <w:t>the decrease in domestic</w:t>
      </w:r>
      <w:r w:rsidR="00562D54">
        <w:rPr>
          <w:rFonts w:ascii="Times New Roman" w:hAnsi="Times New Roman" w:cs="Times New Roman"/>
          <w:szCs w:val="22"/>
          <w:lang w:val="en-GB"/>
        </w:rPr>
        <w:t xml:space="preserve"> and international</w:t>
      </w:r>
      <w:r w:rsidR="00744025">
        <w:rPr>
          <w:rFonts w:ascii="Times New Roman" w:hAnsi="Times New Roman" w:cs="Times New Roman"/>
          <w:szCs w:val="22"/>
          <w:lang w:val="en-GB"/>
        </w:rPr>
        <w:t xml:space="preserve"> purchasing power</w:t>
      </w:r>
      <w:r w:rsidR="00562D54">
        <w:rPr>
          <w:rFonts w:ascii="Times New Roman" w:hAnsi="Times New Roman" w:cs="Times New Roman"/>
          <w:szCs w:val="22"/>
          <w:lang w:val="en-GB"/>
        </w:rPr>
        <w:t xml:space="preserve"> </w:t>
      </w:r>
      <w:r w:rsidR="000A2D78" w:rsidRPr="000A2D78">
        <w:rPr>
          <w:rFonts w:ascii="Times New Roman" w:hAnsi="Times New Roman" w:cs="Times New Roman"/>
          <w:szCs w:val="22"/>
          <w:lang w:val="en-GB"/>
        </w:rPr>
        <w:t>effec</w:t>
      </w:r>
      <w:r w:rsidR="000A2D78">
        <w:rPr>
          <w:rFonts w:ascii="Times New Roman" w:hAnsi="Times New Roman" w:cs="Times New Roman"/>
          <w:szCs w:val="22"/>
          <w:lang w:val="en-GB"/>
        </w:rPr>
        <w:t>ti</w:t>
      </w:r>
      <w:r w:rsidR="000A2D78" w:rsidRPr="000A2D78">
        <w:rPr>
          <w:rFonts w:ascii="Times New Roman" w:hAnsi="Times New Roman" w:cs="Times New Roman"/>
          <w:szCs w:val="22"/>
          <w:lang w:val="en-GB"/>
        </w:rPr>
        <w:t>ng</w:t>
      </w:r>
      <w:r w:rsidR="00562D54">
        <w:rPr>
          <w:rFonts w:ascii="Times New Roman" w:hAnsi="Times New Roman" w:cs="Times New Roman"/>
          <w:szCs w:val="22"/>
          <w:lang w:val="en-GB"/>
        </w:rPr>
        <w:t xml:space="preserve"> to the demand in energy consumption for production has been decreased. Accordingly</w:t>
      </w:r>
      <w:r w:rsidR="00744025">
        <w:rPr>
          <w:rFonts w:ascii="Times New Roman" w:hAnsi="Times New Roman" w:cs="Times New Roman"/>
          <w:szCs w:val="22"/>
          <w:lang w:val="en-GB"/>
        </w:rPr>
        <w:t xml:space="preserve">, </w:t>
      </w:r>
      <w:r w:rsidR="002655B2">
        <w:rPr>
          <w:rFonts w:ascii="Times New Roman" w:hAnsi="Times New Roman" w:cs="Times New Roman"/>
          <w:szCs w:val="22"/>
        </w:rPr>
        <w:t>there is significantly impacts to the Group</w:t>
      </w:r>
      <w:r w:rsidR="002655B2" w:rsidRPr="00561F35">
        <w:rPr>
          <w:rFonts w:ascii="Times New Roman" w:hAnsi="Times New Roman" w:cs="Times New Roman"/>
          <w:szCs w:val="22"/>
        </w:rPr>
        <w:t>’s</w:t>
      </w:r>
      <w:r w:rsidR="002655B2">
        <w:rPr>
          <w:rFonts w:ascii="Times New Roman" w:hAnsi="Times New Roman" w:cs="Times New Roman"/>
          <w:szCs w:val="22"/>
        </w:rPr>
        <w:t xml:space="preserve"> financial position, operating results, and cash flows at present</w:t>
      </w:r>
      <w:r w:rsidR="001466FF">
        <w:rPr>
          <w:rFonts w:ascii="Times New Roman" w:hAnsi="Times New Roman" w:cs="Times New Roman"/>
          <w:szCs w:val="22"/>
        </w:rPr>
        <w:t>, and is expected to do so in the future. The Group</w:t>
      </w:r>
      <w:r w:rsidR="001466FF" w:rsidRPr="00561F35">
        <w:rPr>
          <w:rFonts w:ascii="Times New Roman" w:hAnsi="Times New Roman" w:cs="Times New Roman"/>
          <w:szCs w:val="22"/>
        </w:rPr>
        <w:t>’s</w:t>
      </w:r>
      <w:r w:rsidR="001466FF">
        <w:rPr>
          <w:rFonts w:ascii="Times New Roman" w:hAnsi="Times New Roman" w:cs="Times New Roman"/>
          <w:szCs w:val="22"/>
        </w:rPr>
        <w:t xml:space="preserve"> management has continuously monitored ongoing that situation to assess the financial impact in respect of the valuation of assets, provisions and contingent liabilities. As the situation has evolved, the management</w:t>
      </w:r>
      <w:r w:rsidR="001466FF" w:rsidRPr="00561F35">
        <w:rPr>
          <w:rFonts w:ascii="Times New Roman" w:hAnsi="Times New Roman" w:cs="Times New Roman"/>
          <w:szCs w:val="22"/>
        </w:rPr>
        <w:t>’s</w:t>
      </w:r>
      <w:r w:rsidR="001466FF">
        <w:rPr>
          <w:rFonts w:ascii="Times New Roman" w:hAnsi="Times New Roman" w:cs="Times New Roman"/>
          <w:szCs w:val="22"/>
        </w:rPr>
        <w:t xml:space="preserve"> judgements and significant accounting estimates will be reviewed.</w:t>
      </w:r>
    </w:p>
    <w:p w:rsidR="00322C27" w:rsidRDefault="00EE6EE3" w:rsidP="00EE6EE3">
      <w:pPr>
        <w:spacing w:after="240"/>
        <w:jc w:val="thaiDistribute"/>
        <w:rPr>
          <w:rFonts w:ascii="Times New Roman" w:eastAsia="Angsana New" w:hAnsi="Times New Roman" w:cs="Times New Roman"/>
          <w:szCs w:val="22"/>
        </w:rPr>
      </w:pPr>
      <w:r w:rsidRPr="00EE6EE3">
        <w:rPr>
          <w:rFonts w:ascii="Times New Roman" w:eastAsia="Angsana New" w:hAnsi="Times New Roman" w:cs="Times New Roman"/>
          <w:szCs w:val="22"/>
        </w:rPr>
        <w:t>I draw attention to note 2 to the</w:t>
      </w:r>
      <w:r w:rsidR="00FD0DC3">
        <w:rPr>
          <w:rFonts w:ascii="Times New Roman" w:eastAsia="Angsana New" w:hAnsi="Times New Roman" w:hint="cs"/>
          <w:szCs w:val="22"/>
          <w:cs/>
        </w:rPr>
        <w:t xml:space="preserve"> </w:t>
      </w:r>
      <w:r w:rsidRPr="00EE6EE3">
        <w:rPr>
          <w:rFonts w:ascii="Times New Roman" w:eastAsia="Angsana New" w:hAnsi="Times New Roman" w:cs="Times New Roman"/>
          <w:szCs w:val="22"/>
        </w:rPr>
        <w:t>financial statements, the Group has adopted group of Financial Instruments Standards and Thai Financial Reporting Standard 16 “Leases” for the first time since January 1, 2020. The Group has recognized the cumulative effect of initially applying such Standards by applying an adjustment to the beginning balance of retained earnings of the reporting period.</w:t>
      </w:r>
    </w:p>
    <w:p w:rsidR="00EE6EE3" w:rsidRDefault="00EE6EE3" w:rsidP="00EE6EE3">
      <w:pPr>
        <w:spacing w:after="280"/>
        <w:jc w:val="thaiDistribute"/>
        <w:rPr>
          <w:rFonts w:ascii="Times New Roman" w:eastAsia="Times New Roman" w:hAnsi="Times New Roman" w:cs="Times New Roman"/>
          <w:szCs w:val="22"/>
        </w:rPr>
      </w:pPr>
      <w:r w:rsidRPr="00EE6EE3">
        <w:rPr>
          <w:rFonts w:ascii="Times New Roman" w:eastAsia="Times New Roman" w:hAnsi="Times New Roman" w:cs="Times New Roman"/>
          <w:szCs w:val="22"/>
        </w:rPr>
        <w:t xml:space="preserve">My </w:t>
      </w:r>
      <w:r w:rsidR="00FD0DC3" w:rsidRPr="00FD0DC3">
        <w:rPr>
          <w:rFonts w:ascii="Times New Roman" w:eastAsia="Times New Roman" w:hAnsi="Times New Roman" w:cs="Times New Roman"/>
          <w:szCs w:val="22"/>
        </w:rPr>
        <w:t>opinion</w:t>
      </w:r>
      <w:r w:rsidRPr="00EE6EE3">
        <w:rPr>
          <w:rFonts w:ascii="Times New Roman" w:eastAsia="Times New Roman" w:hAnsi="Times New Roman" w:cs="Times New Roman"/>
          <w:szCs w:val="22"/>
        </w:rPr>
        <w:t xml:space="preserve"> on the financial </w:t>
      </w:r>
      <w:r w:rsidR="00FD0DC3" w:rsidRPr="00FD0DC3">
        <w:rPr>
          <w:rFonts w:ascii="Times New Roman" w:eastAsia="Times New Roman" w:hAnsi="Times New Roman" w:cs="Times New Roman"/>
          <w:szCs w:val="22"/>
        </w:rPr>
        <w:t xml:space="preserve">statements is </w:t>
      </w:r>
      <w:r w:rsidR="008D5E93">
        <w:rPr>
          <w:rFonts w:ascii="Times New Roman" w:eastAsia="Times New Roman" w:hAnsi="Times New Roman" w:cs="Angsana New"/>
        </w:rPr>
        <w:t>not modified in according to the matters which I draw attention above</w:t>
      </w:r>
      <w:r w:rsidR="00725BBF">
        <w:rPr>
          <w:rFonts w:ascii="Times New Roman" w:eastAsia="Times New Roman" w:hAnsi="Times New Roman" w:cs="Angsana New"/>
        </w:rPr>
        <w:t>.</w:t>
      </w:r>
    </w:p>
    <w:p w:rsidR="00FD0F51" w:rsidRPr="00EE6EE3" w:rsidRDefault="00FD0F51" w:rsidP="00EE6EE3">
      <w:pPr>
        <w:spacing w:after="280"/>
        <w:jc w:val="thaiDistribute"/>
        <w:rPr>
          <w:rFonts w:ascii="Times New Roman" w:eastAsia="Times New Roman" w:hAnsi="Times New Roman" w:cs="Times New Roman"/>
          <w:szCs w:val="22"/>
        </w:rPr>
      </w:pPr>
      <w:r w:rsidRPr="00343824">
        <w:rPr>
          <w:rFonts w:ascii="Times New Roman" w:eastAsia="Angsana New" w:hAnsi="Times New Roman" w:cs="Times New Roman"/>
          <w:b/>
          <w:bCs/>
          <w:szCs w:val="22"/>
        </w:rPr>
        <w:lastRenderedPageBreak/>
        <w:t>Key Audit Matters</w:t>
      </w:r>
    </w:p>
    <w:p w:rsidR="00201E13" w:rsidRDefault="00FD0F51" w:rsidP="00FD0F51">
      <w:pPr>
        <w:jc w:val="thaiDistribute"/>
        <w:rPr>
          <w:rFonts w:ascii="Times New Roman" w:eastAsia="Angsana New" w:hAnsi="Times New Roman" w:cs="Angsana New"/>
          <w:szCs w:val="22"/>
        </w:rPr>
      </w:pPr>
      <w:r w:rsidRPr="00FD0F51">
        <w:rPr>
          <w:rFonts w:ascii="Times New Roman" w:eastAsia="Angsana New" w:hAnsi="Times New Roman" w:cs="Times New Roman"/>
          <w:szCs w:val="22"/>
        </w:rPr>
        <w:t>Key audit matter</w:t>
      </w:r>
      <w:r w:rsidR="00343824">
        <w:rPr>
          <w:rFonts w:ascii="Times New Roman" w:eastAsia="Angsana New" w:hAnsi="Times New Roman" w:cs="Times New Roman"/>
          <w:szCs w:val="22"/>
        </w:rPr>
        <w:t>s are those matters that, in my</w:t>
      </w:r>
      <w:r w:rsidRPr="00FD0F51">
        <w:rPr>
          <w:rFonts w:ascii="Times New Roman" w:eastAsia="Angsana New" w:hAnsi="Times New Roman" w:cs="Times New Roman"/>
          <w:szCs w:val="22"/>
        </w:rPr>
        <w:t xml:space="preserve"> professional judgment, </w:t>
      </w:r>
      <w:r w:rsidR="00343824">
        <w:rPr>
          <w:rFonts w:ascii="Times New Roman" w:eastAsia="Angsana New" w:hAnsi="Times New Roman" w:cs="Times New Roman"/>
          <w:szCs w:val="22"/>
        </w:rPr>
        <w:t>were of most significance in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of the current period</w:t>
      </w:r>
      <w:r w:rsidRPr="00FD0F51">
        <w:rPr>
          <w:rFonts w:ascii="Times New Roman" w:eastAsia="Angsana New" w:hAnsi="Times New Roman" w:cs="Angsana New"/>
          <w:szCs w:val="22"/>
          <w:cs/>
        </w:rPr>
        <w:t xml:space="preserve">. </w:t>
      </w:r>
      <w:r w:rsidRPr="00FD0F51">
        <w:rPr>
          <w:rFonts w:ascii="Times New Roman" w:eastAsia="Angsana New" w:hAnsi="Times New Roman" w:cs="Times New Roman"/>
          <w:szCs w:val="22"/>
        </w:rPr>
        <w:t>These matters were</w:t>
      </w:r>
      <w:r w:rsidR="00343824">
        <w:rPr>
          <w:rFonts w:ascii="Times New Roman" w:eastAsia="Angsana New" w:hAnsi="Times New Roman" w:cs="Times New Roman"/>
          <w:szCs w:val="22"/>
        </w:rPr>
        <w:t xml:space="preserve"> addressed in the context of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as a whole, and in forming</w:t>
      </w:r>
      <w:r w:rsidRPr="00FD0F51">
        <w:rPr>
          <w:rFonts w:ascii="Times New Roman" w:eastAsia="Angsana New" w:hAnsi="Times New Roman" w:cs="Angsana New"/>
          <w:szCs w:val="22"/>
          <w:cs/>
        </w:rPr>
        <w:t xml:space="preserve"> </w:t>
      </w:r>
      <w:r w:rsidR="00343824">
        <w:rPr>
          <w:rFonts w:ascii="Times New Roman" w:eastAsia="Angsana New" w:hAnsi="Times New Roman" w:cs="Times New Roman"/>
          <w:szCs w:val="22"/>
        </w:rPr>
        <w:t>my</w:t>
      </w:r>
      <w:r w:rsidRPr="00FD0F51">
        <w:rPr>
          <w:rFonts w:ascii="Times New Roman" w:eastAsia="Angsana New" w:hAnsi="Times New Roman" w:cs="Times New Roman"/>
          <w:szCs w:val="22"/>
        </w:rPr>
        <w:t xml:space="preserve"> opinion thereon, and </w:t>
      </w:r>
      <w:r w:rsidR="00343824">
        <w:rPr>
          <w:rFonts w:ascii="Times New Roman" w:eastAsia="Angsana New" w:hAnsi="Times New Roman" w:cs="Times New Roman"/>
          <w:szCs w:val="22"/>
        </w:rPr>
        <w:t>I</w:t>
      </w:r>
      <w:r w:rsidRPr="00FD0F51">
        <w:rPr>
          <w:rFonts w:ascii="Times New Roman" w:eastAsia="Angsana New" w:hAnsi="Times New Roman" w:cs="Times New Roman"/>
          <w:szCs w:val="22"/>
        </w:rPr>
        <w:t xml:space="preserve"> do not provide a separate opinion on these matters</w:t>
      </w:r>
      <w:r w:rsidRPr="00FD0F51">
        <w:rPr>
          <w:rFonts w:ascii="Times New Roman" w:eastAsia="Angsana New" w:hAnsi="Times New Roman" w:cs="Angsana New"/>
          <w:szCs w:val="22"/>
          <w:cs/>
        </w:rPr>
        <w:t>.</w:t>
      </w:r>
    </w:p>
    <w:p w:rsidR="001B2FED" w:rsidRDefault="001B2FED" w:rsidP="001B2FED">
      <w:pPr>
        <w:jc w:val="center"/>
        <w:rPr>
          <w:rFonts w:ascii="Times New Roman" w:eastAsia="Angsana New" w:hAnsi="Times New Roman" w:cs="Angsana New"/>
          <w:szCs w:val="22"/>
        </w:rPr>
      </w:pPr>
    </w:p>
    <w:tbl>
      <w:tblPr>
        <w:tblStyle w:val="TableGrid"/>
        <w:tblW w:w="0" w:type="auto"/>
        <w:tblLook w:val="04A0" w:firstRow="1" w:lastRow="0" w:firstColumn="1" w:lastColumn="0" w:noHBand="0" w:noVBand="1"/>
      </w:tblPr>
      <w:tblGrid>
        <w:gridCol w:w="4926"/>
        <w:gridCol w:w="4927"/>
      </w:tblGrid>
      <w:tr w:rsidR="001B2FED" w:rsidTr="001B2FED">
        <w:tc>
          <w:tcPr>
            <w:tcW w:w="4926" w:type="dxa"/>
          </w:tcPr>
          <w:p w:rsidR="001B2FED" w:rsidRDefault="001B2FED" w:rsidP="001B2FED">
            <w:pPr>
              <w:jc w:val="center"/>
              <w:rPr>
                <w:rFonts w:ascii="Times New Roman" w:hAnsi="Times New Roman" w:cs="Times New Roman"/>
                <w:szCs w:val="22"/>
              </w:rPr>
            </w:pPr>
            <w:r w:rsidRPr="00595AD2">
              <w:rPr>
                <w:rFonts w:ascii="Times New Roman" w:hAnsi="Times New Roman" w:cs="Times New Roman"/>
                <w:b/>
                <w:bCs/>
                <w:i/>
                <w:iCs/>
                <w:szCs w:val="22"/>
              </w:rPr>
              <w:t>The key audit matter</w:t>
            </w:r>
          </w:p>
        </w:tc>
        <w:tc>
          <w:tcPr>
            <w:tcW w:w="4927" w:type="dxa"/>
          </w:tcPr>
          <w:p w:rsidR="001B2FED" w:rsidRDefault="001B2FED" w:rsidP="001B2FED">
            <w:pPr>
              <w:jc w:val="center"/>
              <w:rPr>
                <w:rFonts w:ascii="Times New Roman" w:hAnsi="Times New Roman" w:cs="Times New Roman"/>
                <w:szCs w:val="22"/>
              </w:rPr>
            </w:pPr>
            <w:r w:rsidRPr="00595AD2">
              <w:rPr>
                <w:rFonts w:ascii="Times New Roman" w:hAnsi="Times New Roman" w:cs="Times New Roman"/>
                <w:b/>
                <w:bCs/>
                <w:i/>
                <w:iCs/>
                <w:szCs w:val="22"/>
              </w:rPr>
              <w:t>Audit procedures</w:t>
            </w:r>
          </w:p>
        </w:tc>
      </w:tr>
      <w:tr w:rsidR="001B2FED" w:rsidTr="009F44D9">
        <w:trPr>
          <w:trHeight w:val="6599"/>
        </w:trPr>
        <w:tc>
          <w:tcPr>
            <w:tcW w:w="4926" w:type="dxa"/>
          </w:tcPr>
          <w:p w:rsidR="001B2FED" w:rsidRPr="00036ED9" w:rsidRDefault="001B2FED" w:rsidP="009F44D9">
            <w:pPr>
              <w:spacing w:before="120" w:after="100"/>
              <w:rPr>
                <w:rFonts w:ascii="Times New Roman" w:eastAsia="Angsana New" w:hAnsi="Times New Roman"/>
                <w:b/>
                <w:bCs/>
                <w:i/>
                <w:iCs/>
                <w:szCs w:val="22"/>
                <w:cs/>
              </w:rPr>
            </w:pPr>
            <w:r w:rsidRPr="00036ED9">
              <w:rPr>
                <w:rFonts w:ascii="Times New Roman" w:hAnsi="Times New Roman" w:cs="Times New Roman"/>
                <w:b/>
                <w:bCs/>
                <w:i/>
                <w:iCs/>
                <w:szCs w:val="22"/>
              </w:rPr>
              <w:t xml:space="preserve">Investment in </w:t>
            </w:r>
            <w:r>
              <w:rPr>
                <w:rFonts w:ascii="Times New Roman" w:hAnsi="Times New Roman" w:cs="Times New Roman"/>
                <w:b/>
                <w:bCs/>
                <w:i/>
                <w:iCs/>
                <w:szCs w:val="22"/>
              </w:rPr>
              <w:t xml:space="preserve">wholesale food market project </w:t>
            </w:r>
          </w:p>
          <w:p w:rsidR="008D229C" w:rsidRPr="008D229C" w:rsidRDefault="001B2FED" w:rsidP="009F44D9">
            <w:pPr>
              <w:spacing w:after="100"/>
              <w:jc w:val="thaiDistribute"/>
              <w:rPr>
                <w:rFonts w:ascii="Times New Roman" w:hAnsi="Times New Roman" w:cs="Angsana New"/>
                <w:szCs w:val="22"/>
              </w:rPr>
            </w:pPr>
            <w:r>
              <w:rPr>
                <w:rFonts w:ascii="Times New Roman" w:hAnsi="Times New Roman" w:cs="Times New Roman"/>
                <w:szCs w:val="22"/>
              </w:rPr>
              <w:t>The Company named Chai Market Co</w:t>
            </w:r>
            <w:r>
              <w:rPr>
                <w:rFonts w:ascii="Times New Roman" w:hAnsi="Times New Roman" w:cs="Angsana New"/>
                <w:szCs w:val="22"/>
                <w:cs/>
              </w:rPr>
              <w:t>.</w:t>
            </w:r>
            <w:r>
              <w:rPr>
                <w:rFonts w:ascii="Times New Roman" w:hAnsi="Times New Roman" w:cs="Times New Roman"/>
                <w:szCs w:val="22"/>
              </w:rPr>
              <w:t>, Ltd</w:t>
            </w:r>
            <w:r>
              <w:rPr>
                <w:rFonts w:ascii="Times New Roman" w:hAnsi="Times New Roman" w:cs="Angsana New"/>
                <w:szCs w:val="22"/>
                <w:cs/>
              </w:rPr>
              <w:t>. (</w:t>
            </w:r>
            <w:r>
              <w:rPr>
                <w:rFonts w:ascii="Times New Roman" w:hAnsi="Times New Roman" w:cs="Times New Roman"/>
                <w:szCs w:val="22"/>
              </w:rPr>
              <w:t>“subsidiary”</w:t>
            </w:r>
            <w:r>
              <w:rPr>
                <w:rFonts w:ascii="Times New Roman" w:hAnsi="Times New Roman" w:cs="Angsana New"/>
                <w:szCs w:val="22"/>
                <w:cs/>
              </w:rPr>
              <w:t>)</w:t>
            </w:r>
            <w:r>
              <w:rPr>
                <w:rFonts w:ascii="Times New Roman" w:hAnsi="Times New Roman"/>
                <w:szCs w:val="22"/>
              </w:rPr>
              <w:t xml:space="preserve">, has land including </w:t>
            </w:r>
            <w:r w:rsidR="00A32608" w:rsidRPr="00A32608">
              <w:rPr>
                <w:rFonts w:ascii="Times New Roman" w:hAnsi="Times New Roman" w:cs="Times New Roman"/>
                <w:szCs w:val="22"/>
              </w:rPr>
              <w:t>constructions</w:t>
            </w:r>
            <w:r>
              <w:rPr>
                <w:rFonts w:ascii="Times New Roman" w:hAnsi="Times New Roman" w:cs="Times New Roman"/>
                <w:szCs w:val="22"/>
              </w:rPr>
              <w:t xml:space="preserve"> in progress</w:t>
            </w:r>
            <w:r w:rsidRPr="00561F35">
              <w:rPr>
                <w:rFonts w:ascii="Times New Roman" w:hAnsi="Times New Roman" w:cs="Times New Roman"/>
                <w:szCs w:val="22"/>
              </w:rPr>
              <w:t xml:space="preserve"> </w:t>
            </w:r>
            <w:r>
              <w:rPr>
                <w:rFonts w:ascii="Times New Roman" w:hAnsi="Times New Roman"/>
                <w:szCs w:val="22"/>
              </w:rPr>
              <w:t xml:space="preserve">which operates the wholesale food market in </w:t>
            </w:r>
            <w:r w:rsidRPr="00B55E0C">
              <w:rPr>
                <w:rFonts w:ascii="Times New Roman" w:hAnsi="Times New Roman"/>
                <w:szCs w:val="22"/>
              </w:rPr>
              <w:t xml:space="preserve">Nakhon </w:t>
            </w:r>
            <w:proofErr w:type="spellStart"/>
            <w:r w:rsidRPr="00B55E0C">
              <w:rPr>
                <w:rFonts w:ascii="Times New Roman" w:hAnsi="Times New Roman"/>
                <w:szCs w:val="22"/>
              </w:rPr>
              <w:t>Pathom</w:t>
            </w:r>
            <w:proofErr w:type="spellEnd"/>
            <w:r w:rsidRPr="00B55E0C">
              <w:rPr>
                <w:rFonts w:ascii="Times New Roman" w:hAnsi="Times New Roman"/>
                <w:szCs w:val="22"/>
              </w:rPr>
              <w:t xml:space="preserve"> Province</w:t>
            </w:r>
            <w:r>
              <w:rPr>
                <w:rFonts w:ascii="Times New Roman" w:hAnsi="Times New Roman"/>
                <w:szCs w:val="22"/>
              </w:rPr>
              <w:t>, under the project named Nakhon Chai Si Market</w:t>
            </w:r>
            <w:r>
              <w:rPr>
                <w:rFonts w:ascii="Times New Roman" w:hAnsi="Times New Roman" w:cs="Angsana New"/>
                <w:szCs w:val="22"/>
                <w:cs/>
              </w:rPr>
              <w:t xml:space="preserve">.  </w:t>
            </w:r>
          </w:p>
          <w:p w:rsidR="001B2FED" w:rsidRPr="008D229C" w:rsidRDefault="001B2FED" w:rsidP="009F44D9">
            <w:pPr>
              <w:spacing w:after="100"/>
              <w:jc w:val="thaiDistribute"/>
              <w:rPr>
                <w:rFonts w:ascii="Times New Roman" w:hAnsi="Times New Roman"/>
                <w:szCs w:val="22"/>
                <w:cs/>
              </w:rPr>
            </w:pPr>
            <w:r w:rsidRPr="00525F39">
              <w:rPr>
                <w:rFonts w:ascii="Times New Roman" w:hAnsi="Times New Roman" w:cs="Times New Roman"/>
                <w:spacing w:val="-2"/>
              </w:rPr>
              <w:t>At the present, the development of the project has been delayed due to the subsidiary is in the process of financing from the financial institutions</w:t>
            </w:r>
            <w:r w:rsidRPr="00525F39">
              <w:rPr>
                <w:rFonts w:ascii="Times New Roman" w:hAnsi="Times New Roman" w:cs="Angsana New"/>
                <w:spacing w:val="-2"/>
                <w:szCs w:val="22"/>
                <w:cs/>
              </w:rPr>
              <w:t xml:space="preserve">. </w:t>
            </w:r>
            <w:r w:rsidRPr="00525F39">
              <w:rPr>
                <w:rFonts w:ascii="Times New Roman" w:hAnsi="Times New Roman" w:cs="Times New Roman"/>
                <w:spacing w:val="-2"/>
              </w:rPr>
              <w:t>As at December 31, 20</w:t>
            </w:r>
            <w:r>
              <w:rPr>
                <w:rFonts w:ascii="Times New Roman" w:hAnsi="Times New Roman" w:cs="Times New Roman"/>
                <w:spacing w:val="-2"/>
              </w:rPr>
              <w:t>20</w:t>
            </w:r>
            <w:r w:rsidRPr="00525F39">
              <w:rPr>
                <w:rFonts w:ascii="Times New Roman" w:hAnsi="Times New Roman" w:cs="Times New Roman"/>
                <w:spacing w:val="-2"/>
              </w:rPr>
              <w:t xml:space="preserve">, the land with </w:t>
            </w:r>
            <w:r w:rsidR="00A32608" w:rsidRPr="00A32608">
              <w:rPr>
                <w:rFonts w:ascii="Times New Roman" w:hAnsi="Times New Roman" w:cs="Times New Roman"/>
                <w:szCs w:val="22"/>
              </w:rPr>
              <w:t>constructions</w:t>
            </w:r>
            <w:r>
              <w:rPr>
                <w:rFonts w:ascii="Times New Roman" w:hAnsi="Times New Roman" w:cs="Times New Roman"/>
                <w:szCs w:val="22"/>
              </w:rPr>
              <w:t xml:space="preserve"> in progress</w:t>
            </w:r>
            <w:r w:rsidRPr="00561F35">
              <w:rPr>
                <w:rFonts w:ascii="Times New Roman" w:hAnsi="Times New Roman" w:cs="Times New Roman"/>
                <w:szCs w:val="22"/>
              </w:rPr>
              <w:t xml:space="preserve"> </w:t>
            </w:r>
            <w:r w:rsidRPr="00525F39">
              <w:rPr>
                <w:rFonts w:ascii="Times New Roman" w:hAnsi="Times New Roman" w:cs="Times New Roman"/>
                <w:spacing w:val="-2"/>
              </w:rPr>
              <w:t>valued of Baht 62</w:t>
            </w:r>
            <w:r>
              <w:rPr>
                <w:rFonts w:ascii="Times New Roman" w:hAnsi="Times New Roman" w:cs="Times New Roman"/>
                <w:spacing w:val="-2"/>
              </w:rPr>
              <w:t xml:space="preserve">7 </w:t>
            </w:r>
            <w:r w:rsidRPr="00525F39">
              <w:rPr>
                <w:rFonts w:ascii="Times New Roman" w:hAnsi="Times New Roman" w:cs="Times New Roman"/>
                <w:spacing w:val="-2"/>
              </w:rPr>
              <w:t xml:space="preserve">million as </w:t>
            </w:r>
            <w:r w:rsidR="00AC615F">
              <w:rPr>
                <w:rFonts w:ascii="Times New Roman" w:hAnsi="Times New Roman" w:cs="Times New Roman"/>
                <w:spacing w:val="-2"/>
              </w:rPr>
              <w:t>disclosed</w:t>
            </w:r>
            <w:r w:rsidRPr="00525F39">
              <w:rPr>
                <w:rFonts w:ascii="Times New Roman" w:hAnsi="Times New Roman" w:cs="Times New Roman"/>
                <w:spacing w:val="-2"/>
              </w:rPr>
              <w:t xml:space="preserve"> in note 1</w:t>
            </w:r>
            <w:r>
              <w:rPr>
                <w:rFonts w:ascii="Times New Roman" w:hAnsi="Times New Roman" w:cs="Times New Roman"/>
                <w:spacing w:val="-2"/>
              </w:rPr>
              <w:t>1</w:t>
            </w:r>
            <w:r w:rsidR="00AC615F">
              <w:rPr>
                <w:rFonts w:ascii="Times New Roman" w:hAnsi="Times New Roman" w:cs="Times New Roman"/>
                <w:spacing w:val="-2"/>
              </w:rPr>
              <w:t xml:space="preserve"> to the financial statements</w:t>
            </w:r>
            <w:r w:rsidRPr="00525F39">
              <w:rPr>
                <w:rFonts w:ascii="Times New Roman" w:hAnsi="Times New Roman" w:cs="Angsana New"/>
                <w:spacing w:val="-2"/>
                <w:szCs w:val="22"/>
                <w:cs/>
              </w:rPr>
              <w:t>.</w:t>
            </w:r>
          </w:p>
          <w:p w:rsidR="001B2FED" w:rsidRDefault="001B2FED" w:rsidP="009F44D9">
            <w:pPr>
              <w:spacing w:after="100"/>
              <w:jc w:val="thaiDistribute"/>
              <w:rPr>
                <w:rFonts w:ascii="Times New Roman" w:hAnsi="Times New Roman" w:cs="Times New Roman"/>
              </w:rPr>
            </w:pPr>
            <w:r w:rsidRPr="002F2C27">
              <w:rPr>
                <w:rFonts w:ascii="Times New Roman" w:hAnsi="Times New Roman" w:cs="Times New Roman"/>
              </w:rPr>
              <w:t>I ha</w:t>
            </w:r>
            <w:r>
              <w:rPr>
                <w:rFonts w:ascii="Times New Roman" w:hAnsi="Times New Roman" w:cs="Times New Roman"/>
              </w:rPr>
              <w:t>ve</w:t>
            </w:r>
            <w:r w:rsidRPr="002F2C27">
              <w:rPr>
                <w:rFonts w:ascii="Times New Roman" w:hAnsi="Times New Roman" w:cs="Times New Roman"/>
              </w:rPr>
              <w:t xml:space="preserve"> identified the investment of the project to b</w:t>
            </w:r>
            <w:r>
              <w:rPr>
                <w:rFonts w:ascii="Times New Roman" w:hAnsi="Times New Roman" w:cs="Times New Roman"/>
              </w:rPr>
              <w:t>e the key audit matters as its</w:t>
            </w:r>
            <w:r w:rsidRPr="002F2C27">
              <w:rPr>
                <w:rFonts w:ascii="Times New Roman" w:hAnsi="Times New Roman" w:cs="Times New Roman"/>
              </w:rPr>
              <w:t xml:space="preserve"> new business</w:t>
            </w:r>
            <w:r>
              <w:rPr>
                <w:rFonts w:ascii="Times New Roman" w:hAnsi="Times New Roman" w:cs="Angsana New"/>
                <w:szCs w:val="22"/>
                <w:cs/>
              </w:rPr>
              <w:t xml:space="preserve"> </w:t>
            </w:r>
            <w:r>
              <w:rPr>
                <w:rFonts w:ascii="Times New Roman" w:hAnsi="Times New Roman" w:cs="Times New Roman"/>
              </w:rPr>
              <w:t xml:space="preserve">and its </w:t>
            </w:r>
            <w:r w:rsidRPr="002F2C27">
              <w:rPr>
                <w:rFonts w:ascii="Times New Roman" w:hAnsi="Times New Roman" w:cs="Times New Roman"/>
              </w:rPr>
              <w:t>high value is significant to the overall financial statements</w:t>
            </w:r>
            <w:r w:rsidRPr="002F2C27">
              <w:rPr>
                <w:rFonts w:ascii="Times New Roman" w:hAnsi="Times New Roman" w:cs="Angsana New"/>
                <w:szCs w:val="22"/>
                <w:cs/>
              </w:rPr>
              <w:t>.</w:t>
            </w:r>
          </w:p>
          <w:p w:rsidR="001B2FED" w:rsidRPr="00FA5BC5" w:rsidRDefault="001B2FED" w:rsidP="00AC615F">
            <w:pPr>
              <w:jc w:val="thaiDistribute"/>
              <w:rPr>
                <w:rFonts w:ascii="Times New Roman" w:hAnsi="Times New Roman" w:cs="Times New Roman"/>
                <w:cs/>
              </w:rPr>
            </w:pPr>
            <w:r>
              <w:rPr>
                <w:rFonts w:ascii="Times New Roman" w:hAnsi="Times New Roman" w:cs="Times New Roman"/>
              </w:rPr>
              <w:t>The assessments of net realizable value</w:t>
            </w:r>
            <w:r w:rsidR="00AC615F">
              <w:rPr>
                <w:rFonts w:ascii="Times New Roman" w:hAnsi="Times New Roman" w:cs="Times New Roman"/>
              </w:rPr>
              <w:t xml:space="preserve"> for</w:t>
            </w:r>
            <w:r>
              <w:rPr>
                <w:rFonts w:ascii="Times New Roman" w:hAnsi="Times New Roman" w:cs="Times New Roman"/>
              </w:rPr>
              <w:t xml:space="preserve"> consideration </w:t>
            </w:r>
            <w:r w:rsidRPr="00087B43">
              <w:rPr>
                <w:rFonts w:ascii="Times New Roman" w:hAnsi="Times New Roman" w:cs="Times New Roman"/>
                <w:szCs w:val="22"/>
              </w:rPr>
              <w:t xml:space="preserve">the allowance for </w:t>
            </w:r>
            <w:r>
              <w:rPr>
                <w:rFonts w:ascii="Times New Roman" w:hAnsi="Times New Roman" w:cs="Times New Roman"/>
                <w:szCs w:val="22"/>
              </w:rPr>
              <w:t>impairment of asset</w:t>
            </w:r>
            <w:r>
              <w:rPr>
                <w:rFonts w:ascii="Times New Roman" w:hAnsi="Times New Roman" w:cs="Times New Roman"/>
              </w:rPr>
              <w:t>,</w:t>
            </w:r>
            <w:r>
              <w:rPr>
                <w:rFonts w:ascii="Times New Roman" w:hAnsi="Times New Roman" w:cs="Angsana New"/>
                <w:szCs w:val="22"/>
                <w:cs/>
              </w:rPr>
              <w:t xml:space="preserve"> </w:t>
            </w:r>
            <w:r>
              <w:rPr>
                <w:rFonts w:ascii="Times New Roman" w:hAnsi="Times New Roman" w:cs="Times New Roman"/>
              </w:rPr>
              <w:t xml:space="preserve">including the consideration of fair value of assets </w:t>
            </w:r>
            <w:r w:rsidR="000A2D78">
              <w:rPr>
                <w:rFonts w:ascii="Times New Roman" w:hAnsi="Times New Roman" w:cs="Times New Roman"/>
              </w:rPr>
              <w:t xml:space="preserve">were </w:t>
            </w:r>
            <w:r>
              <w:rPr>
                <w:rFonts w:ascii="Times New Roman" w:hAnsi="Times New Roman" w:cs="Times New Roman"/>
              </w:rPr>
              <w:t xml:space="preserve">determined by the independent appraiser according to the professional standards of the </w:t>
            </w:r>
            <w:proofErr w:type="spellStart"/>
            <w:r>
              <w:rPr>
                <w:rFonts w:ascii="Times New Roman" w:hAnsi="Times New Roman" w:cs="Times New Roman"/>
              </w:rPr>
              <w:t>Valuers</w:t>
            </w:r>
            <w:proofErr w:type="spellEnd"/>
            <w:r>
              <w:rPr>
                <w:rFonts w:ascii="Times New Roman" w:hAnsi="Times New Roman" w:cs="Times New Roman"/>
              </w:rPr>
              <w:t xml:space="preserve"> Association of Thailand had the uncertainty of variables and estim</w:t>
            </w:r>
            <w:r w:rsidR="00AC615F">
              <w:rPr>
                <w:rFonts w:ascii="Times New Roman" w:hAnsi="Times New Roman" w:cs="Times New Roman"/>
              </w:rPr>
              <w:t>a</w:t>
            </w:r>
            <w:r>
              <w:rPr>
                <w:rFonts w:ascii="Times New Roman" w:hAnsi="Times New Roman" w:cs="Times New Roman"/>
              </w:rPr>
              <w:t>tions</w:t>
            </w:r>
            <w:r>
              <w:rPr>
                <w:rFonts w:ascii="Times New Roman" w:hAnsi="Times New Roman" w:cs="Angsana New"/>
                <w:szCs w:val="22"/>
                <w:cs/>
              </w:rPr>
              <w:t>.</w:t>
            </w:r>
          </w:p>
        </w:tc>
        <w:tc>
          <w:tcPr>
            <w:tcW w:w="4927" w:type="dxa"/>
          </w:tcPr>
          <w:p w:rsidR="001B2FED" w:rsidRDefault="001B2FED" w:rsidP="001B2FED">
            <w:pPr>
              <w:jc w:val="thaiDistribute"/>
              <w:rPr>
                <w:rFonts w:ascii="Times New Roman" w:hAnsi="Times New Roman" w:cs="Times New Roman"/>
                <w:szCs w:val="22"/>
              </w:rPr>
            </w:pPr>
          </w:p>
          <w:p w:rsidR="001B2FED" w:rsidRDefault="001B2FED" w:rsidP="001B2FED">
            <w:pPr>
              <w:jc w:val="thaiDistribute"/>
              <w:rPr>
                <w:rFonts w:ascii="Times New Roman" w:hAnsi="Times New Roman" w:cs="Times New Roman"/>
                <w:szCs w:val="22"/>
              </w:rPr>
            </w:pPr>
          </w:p>
          <w:p w:rsidR="001B2FED" w:rsidRPr="00561F35" w:rsidRDefault="001B2FED" w:rsidP="009F44D9">
            <w:pPr>
              <w:spacing w:after="100"/>
              <w:jc w:val="thaiDistribute"/>
              <w:rPr>
                <w:rFonts w:ascii="Times New Roman" w:hAnsi="Times New Roman" w:cs="Times New Roman"/>
                <w:szCs w:val="22"/>
              </w:rPr>
            </w:pPr>
            <w:r w:rsidRPr="00595AD2">
              <w:rPr>
                <w:rFonts w:ascii="Times New Roman" w:hAnsi="Times New Roman" w:cs="Times New Roman"/>
                <w:szCs w:val="22"/>
              </w:rPr>
              <w:t xml:space="preserve">Other than making the inquiries, the audit </w:t>
            </w:r>
            <w:r>
              <w:rPr>
                <w:rFonts w:ascii="Times New Roman" w:hAnsi="Times New Roman" w:cs="Times New Roman"/>
                <w:szCs w:val="22"/>
              </w:rPr>
              <w:t xml:space="preserve">procedures of </w:t>
            </w:r>
            <w:r w:rsidRPr="00087B43">
              <w:rPr>
                <w:rFonts w:ascii="Times New Roman" w:hAnsi="Times New Roman" w:cs="Times New Roman"/>
                <w:szCs w:val="22"/>
              </w:rPr>
              <w:t xml:space="preserve">the allowance for </w:t>
            </w:r>
            <w:r>
              <w:rPr>
                <w:rFonts w:ascii="Times New Roman" w:hAnsi="Times New Roman" w:cs="Times New Roman"/>
                <w:szCs w:val="22"/>
              </w:rPr>
              <w:t>impairment of asset included t</w:t>
            </w:r>
            <w:r w:rsidRPr="00561F35">
              <w:rPr>
                <w:rFonts w:ascii="Times New Roman" w:hAnsi="Times New Roman" w:cs="Times New Roman"/>
                <w:szCs w:val="22"/>
              </w:rPr>
              <w:t xml:space="preserve">est the calculation model of net realizable value as </w:t>
            </w:r>
            <w:r>
              <w:rPr>
                <w:rFonts w:ascii="Times New Roman" w:hAnsi="Times New Roman" w:cs="Times New Roman"/>
                <w:szCs w:val="22"/>
              </w:rPr>
              <w:t>per appraisal report as follows</w:t>
            </w:r>
            <w:r w:rsidRPr="00561F35">
              <w:rPr>
                <w:rFonts w:ascii="Times New Roman" w:hAnsi="Times New Roman" w:cs="Angsana New"/>
                <w:szCs w:val="22"/>
                <w:cs/>
              </w:rPr>
              <w:t>:</w:t>
            </w:r>
          </w:p>
          <w:p w:rsidR="001B2FED" w:rsidRPr="009F44D9" w:rsidRDefault="001B2FED" w:rsidP="009F44D9">
            <w:pPr>
              <w:numPr>
                <w:ilvl w:val="0"/>
                <w:numId w:val="4"/>
              </w:numPr>
              <w:spacing w:after="100"/>
              <w:ind w:left="425" w:hanging="357"/>
              <w:jc w:val="thaiDistribute"/>
              <w:rPr>
                <w:rFonts w:ascii="Times New Roman" w:hAnsi="Times New Roman" w:cs="Times New Roman"/>
                <w:szCs w:val="22"/>
              </w:rPr>
            </w:pPr>
            <w:r w:rsidRPr="00561F35">
              <w:rPr>
                <w:rFonts w:ascii="Times New Roman" w:hAnsi="Times New Roman" w:cs="Times New Roman"/>
                <w:szCs w:val="22"/>
              </w:rPr>
              <w:t xml:space="preserve">assessing and testing the appropriateness of the variables and estimations comprising the </w:t>
            </w:r>
            <w:r>
              <w:rPr>
                <w:rFonts w:ascii="Times New Roman" w:hAnsi="Times New Roman" w:cs="Times New Roman"/>
                <w:szCs w:val="22"/>
              </w:rPr>
              <w:t>market price of other assets and the differen</w:t>
            </w:r>
            <w:r w:rsidR="00AC615F">
              <w:rPr>
                <w:rFonts w:ascii="Times New Roman" w:hAnsi="Times New Roman" w:cs="Times New Roman"/>
                <w:szCs w:val="22"/>
              </w:rPr>
              <w:t>ce</w:t>
            </w:r>
            <w:r>
              <w:rPr>
                <w:rFonts w:ascii="Times New Roman" w:hAnsi="Times New Roman" w:cs="Times New Roman"/>
                <w:szCs w:val="22"/>
              </w:rPr>
              <w:t xml:space="preserve"> between detail of assets;</w:t>
            </w:r>
          </w:p>
          <w:p w:rsidR="001B2FED" w:rsidRPr="009F44D9" w:rsidRDefault="001B2FED" w:rsidP="009F44D9">
            <w:pPr>
              <w:numPr>
                <w:ilvl w:val="0"/>
                <w:numId w:val="4"/>
              </w:numPr>
              <w:spacing w:after="100"/>
              <w:ind w:left="425" w:hanging="357"/>
              <w:jc w:val="thaiDistribute"/>
              <w:rPr>
                <w:rFonts w:ascii="Times New Roman" w:hAnsi="Times New Roman" w:cs="Times New Roman"/>
                <w:szCs w:val="22"/>
              </w:rPr>
            </w:pPr>
            <w:r w:rsidRPr="00561F35">
              <w:rPr>
                <w:rFonts w:ascii="Times New Roman" w:hAnsi="Times New Roman" w:cs="Times New Roman"/>
                <w:szCs w:val="22"/>
              </w:rPr>
              <w:t>assessing and testing the appropriateness of the variables and estimations comprising the replacement cost, depreciation from physical deterioration, function obsolescence and economic obsolescence, u</w:t>
            </w:r>
            <w:r>
              <w:rPr>
                <w:rFonts w:ascii="Times New Roman" w:hAnsi="Times New Roman" w:cs="Times New Roman"/>
                <w:szCs w:val="22"/>
              </w:rPr>
              <w:t>seful life and physical factors</w:t>
            </w:r>
            <w:r w:rsidRPr="00561F35">
              <w:rPr>
                <w:rFonts w:ascii="Times New Roman" w:hAnsi="Times New Roman" w:cs="Times New Roman"/>
                <w:szCs w:val="22"/>
              </w:rPr>
              <w:t>;</w:t>
            </w:r>
          </w:p>
          <w:p w:rsidR="009F44D9" w:rsidRDefault="001B2FED" w:rsidP="009F44D9">
            <w:pPr>
              <w:pStyle w:val="ListParagraph"/>
              <w:numPr>
                <w:ilvl w:val="0"/>
                <w:numId w:val="4"/>
              </w:numPr>
              <w:spacing w:after="100"/>
              <w:ind w:left="459" w:hanging="425"/>
              <w:jc w:val="thaiDistribute"/>
              <w:rPr>
                <w:rFonts w:cs="Times New Roman"/>
                <w:szCs w:val="22"/>
              </w:rPr>
            </w:pPr>
            <w:r w:rsidRPr="00176D09">
              <w:rPr>
                <w:rFonts w:eastAsiaTheme="minorHAnsi" w:cs="Times New Roman"/>
                <w:sz w:val="22"/>
                <w:szCs w:val="22"/>
              </w:rPr>
              <w:t xml:space="preserve">testing the calculation </w:t>
            </w:r>
            <w:r w:rsidR="00AC615F">
              <w:rPr>
                <w:rFonts w:eastAsiaTheme="minorHAnsi" w:cs="Times New Roman"/>
                <w:sz w:val="22"/>
                <w:szCs w:val="22"/>
              </w:rPr>
              <w:t xml:space="preserve">model </w:t>
            </w:r>
            <w:r w:rsidRPr="00176D09">
              <w:rPr>
                <w:rFonts w:eastAsiaTheme="minorHAnsi" w:cs="Times New Roman"/>
                <w:sz w:val="22"/>
                <w:szCs w:val="22"/>
              </w:rPr>
              <w:t xml:space="preserve">for the impairment on land with </w:t>
            </w:r>
            <w:r w:rsidR="00AC615F" w:rsidRPr="00176D09">
              <w:rPr>
                <w:rFonts w:eastAsiaTheme="minorHAnsi" w:cs="Times New Roman"/>
                <w:sz w:val="22"/>
                <w:szCs w:val="22"/>
              </w:rPr>
              <w:t>constructions</w:t>
            </w:r>
            <w:r w:rsidRPr="00176D09">
              <w:rPr>
                <w:rFonts w:eastAsiaTheme="minorHAnsi" w:cs="Times New Roman"/>
                <w:sz w:val="22"/>
                <w:szCs w:val="22"/>
              </w:rPr>
              <w:t xml:space="preserve"> in progress</w:t>
            </w:r>
            <w:r w:rsidRPr="00176D09">
              <w:rPr>
                <w:rFonts w:cs="Times New Roman"/>
                <w:szCs w:val="22"/>
              </w:rPr>
              <w:t>;</w:t>
            </w:r>
          </w:p>
          <w:p w:rsidR="001B2FED" w:rsidRPr="009F44D9" w:rsidRDefault="001B2FED" w:rsidP="009F44D9">
            <w:pPr>
              <w:pStyle w:val="ListParagraph"/>
              <w:numPr>
                <w:ilvl w:val="0"/>
                <w:numId w:val="4"/>
              </w:numPr>
              <w:spacing w:after="100"/>
              <w:ind w:left="459" w:hanging="425"/>
              <w:jc w:val="thaiDistribute"/>
              <w:rPr>
                <w:rFonts w:cs="Times New Roman"/>
                <w:szCs w:val="22"/>
              </w:rPr>
            </w:pPr>
            <w:proofErr w:type="gramStart"/>
            <w:r w:rsidRPr="009F44D9">
              <w:rPr>
                <w:rFonts w:eastAsiaTheme="minorHAnsi" w:cs="Times New Roman"/>
                <w:sz w:val="22"/>
                <w:szCs w:val="22"/>
              </w:rPr>
              <w:t>evaluating</w:t>
            </w:r>
            <w:proofErr w:type="gramEnd"/>
            <w:r w:rsidRPr="009F44D9">
              <w:rPr>
                <w:rFonts w:eastAsiaTheme="minorHAnsi" w:cs="Times New Roman"/>
                <w:sz w:val="22"/>
                <w:szCs w:val="22"/>
              </w:rPr>
              <w:t xml:space="preserve"> the appraiser’s competence and capabilities with the conditions of the engagement of the Group in order to consider the matters that affect to the appraiser’s objectivity regarding their considerations or scope of works</w:t>
            </w:r>
            <w:r w:rsidRPr="009F44D9">
              <w:rPr>
                <w:rFonts w:eastAsiaTheme="minorHAnsi" w:cs="Times New Roman"/>
                <w:sz w:val="22"/>
                <w:szCs w:val="22"/>
                <w:cs/>
              </w:rPr>
              <w:t>.</w:t>
            </w:r>
          </w:p>
          <w:p w:rsidR="001B2FED" w:rsidRDefault="001B2FED" w:rsidP="001B2FED">
            <w:pPr>
              <w:jc w:val="thaiDistribute"/>
              <w:rPr>
                <w:rFonts w:ascii="Times New Roman" w:hAnsi="Times New Roman" w:cs="Times New Roman"/>
                <w:szCs w:val="22"/>
              </w:rPr>
            </w:pPr>
          </w:p>
        </w:tc>
      </w:tr>
      <w:tr w:rsidR="001B05D3" w:rsidTr="009F44D9">
        <w:trPr>
          <w:trHeight w:val="593"/>
        </w:trPr>
        <w:tc>
          <w:tcPr>
            <w:tcW w:w="4926" w:type="dxa"/>
          </w:tcPr>
          <w:p w:rsidR="001B05D3" w:rsidRDefault="001B05D3" w:rsidP="001B05D3">
            <w:pPr>
              <w:tabs>
                <w:tab w:val="left" w:pos="142"/>
              </w:tabs>
              <w:jc w:val="thaiDistribute"/>
              <w:rPr>
                <w:rFonts w:ascii="Times New Roman" w:eastAsia="Angsana New" w:hAnsi="Times New Roman" w:cs="Times New Roman"/>
                <w:b/>
                <w:bCs/>
                <w:szCs w:val="22"/>
              </w:rPr>
            </w:pPr>
            <w:r w:rsidRPr="00850943">
              <w:rPr>
                <w:rFonts w:ascii="Times New Roman" w:eastAsia="Angsana New" w:hAnsi="Times New Roman" w:cs="Times New Roman"/>
                <w:b/>
                <w:bCs/>
                <w:szCs w:val="22"/>
              </w:rPr>
              <w:t>The recoverable amount of receivables from related parties</w:t>
            </w:r>
          </w:p>
          <w:p w:rsidR="00FA5BC5" w:rsidRDefault="00FA5BC5" w:rsidP="001B05D3">
            <w:pPr>
              <w:tabs>
                <w:tab w:val="left" w:pos="142"/>
              </w:tabs>
              <w:jc w:val="thaiDistribute"/>
              <w:rPr>
                <w:rFonts w:ascii="Times New Roman" w:eastAsia="Angsana New" w:hAnsi="Times New Roman"/>
                <w:b/>
                <w:bCs/>
                <w:szCs w:val="22"/>
              </w:rPr>
            </w:pPr>
          </w:p>
          <w:p w:rsidR="008D229C" w:rsidRPr="009F44D9" w:rsidRDefault="00AC615F" w:rsidP="009F44D9">
            <w:pPr>
              <w:tabs>
                <w:tab w:val="left" w:pos="142"/>
              </w:tabs>
              <w:jc w:val="thaiDistribute"/>
              <w:rPr>
                <w:rFonts w:ascii="Times New Roman" w:eastAsia="Angsana New" w:hAnsi="Times New Roman" w:cs="Times New Roman"/>
                <w:szCs w:val="22"/>
              </w:rPr>
            </w:pPr>
            <w:r>
              <w:rPr>
                <w:rFonts w:ascii="Times New Roman" w:eastAsia="Angsana New" w:hAnsi="Times New Roman" w:cs="Times New Roman"/>
                <w:szCs w:val="22"/>
              </w:rPr>
              <w:t xml:space="preserve">As disclosed in notes 5 and </w:t>
            </w:r>
            <w:r w:rsidR="001B05D3">
              <w:rPr>
                <w:rFonts w:ascii="Times New Roman" w:eastAsia="Angsana New" w:hAnsi="Times New Roman" w:cs="Times New Roman"/>
                <w:szCs w:val="22"/>
              </w:rPr>
              <w:t>7 to the financial statements, TCC Energy Company Limited (“the subsidiary”) had a long-period overdue outstanding of trade receivables with 2 related companies. As at December 31, 2020, those trade receivables had outstanding totaling of Baht 28.51 million and were provided an allowance for expected credit loss</w:t>
            </w:r>
            <w:r>
              <w:rPr>
                <w:rFonts w:ascii="Times New Roman" w:eastAsia="Angsana New" w:hAnsi="Times New Roman" w:cs="Times New Roman"/>
                <w:szCs w:val="22"/>
              </w:rPr>
              <w:t xml:space="preserve"> basing on the Simplified Approach</w:t>
            </w:r>
            <w:r w:rsidR="001B05D3">
              <w:rPr>
                <w:rFonts w:ascii="Times New Roman" w:eastAsia="Angsana New" w:hAnsi="Times New Roman" w:cs="Times New Roman"/>
                <w:szCs w:val="22"/>
              </w:rPr>
              <w:t xml:space="preserve"> totaling of Baht 24 million. </w:t>
            </w:r>
          </w:p>
          <w:p w:rsidR="001B05D3" w:rsidRPr="008D229C" w:rsidRDefault="001B05D3" w:rsidP="009F44D9">
            <w:pPr>
              <w:tabs>
                <w:tab w:val="left" w:pos="1797"/>
              </w:tabs>
              <w:rPr>
                <w:rFonts w:ascii="Times New Roman" w:hAnsi="Times New Roman" w:cs="Times New Roman"/>
                <w:szCs w:val="22"/>
              </w:rPr>
            </w:pPr>
          </w:p>
        </w:tc>
        <w:tc>
          <w:tcPr>
            <w:tcW w:w="4927" w:type="dxa"/>
          </w:tcPr>
          <w:p w:rsidR="001B05D3" w:rsidRDefault="001B05D3" w:rsidP="001B2FED">
            <w:pPr>
              <w:jc w:val="thaiDistribute"/>
              <w:rPr>
                <w:rFonts w:ascii="Times New Roman" w:hAnsi="Times New Roman" w:cs="Times New Roman"/>
                <w:szCs w:val="22"/>
              </w:rPr>
            </w:pPr>
          </w:p>
          <w:p w:rsidR="00FA5BC5" w:rsidRDefault="00FA5BC5" w:rsidP="001B2FED">
            <w:pPr>
              <w:jc w:val="thaiDistribute"/>
              <w:rPr>
                <w:rFonts w:ascii="Times New Roman" w:hAnsi="Times New Roman" w:cs="Times New Roman"/>
                <w:szCs w:val="22"/>
              </w:rPr>
            </w:pPr>
          </w:p>
          <w:p w:rsidR="001B05D3" w:rsidRDefault="001B05D3" w:rsidP="001B2FED">
            <w:pPr>
              <w:jc w:val="thaiDistribute"/>
              <w:rPr>
                <w:rFonts w:ascii="Times New Roman" w:hAnsi="Times New Roman" w:cs="Times New Roman"/>
                <w:szCs w:val="22"/>
              </w:rPr>
            </w:pPr>
          </w:p>
          <w:p w:rsidR="00E87E69" w:rsidRPr="003640C2" w:rsidRDefault="00E87E69" w:rsidP="00E87E69">
            <w:pPr>
              <w:jc w:val="thaiDistribute"/>
              <w:rPr>
                <w:rFonts w:ascii="Times New Roman" w:hAnsi="Times New Roman" w:cs="Times New Roman"/>
                <w:szCs w:val="22"/>
              </w:rPr>
            </w:pPr>
            <w:r w:rsidRPr="003640C2">
              <w:rPr>
                <w:rFonts w:ascii="Times New Roman" w:hAnsi="Times New Roman" w:cs="Times New Roman"/>
                <w:szCs w:val="22"/>
              </w:rPr>
              <w:t xml:space="preserve">I assess the procedures and understand the measures used for </w:t>
            </w:r>
            <w:r w:rsidR="00AC615F" w:rsidRPr="003640C2">
              <w:rPr>
                <w:rFonts w:ascii="Times New Roman" w:hAnsi="Times New Roman" w:cs="Times New Roman"/>
                <w:szCs w:val="22"/>
              </w:rPr>
              <w:t>the consideration to calculate and recognize</w:t>
            </w:r>
            <w:r w:rsidR="00401B06" w:rsidRPr="003640C2">
              <w:rPr>
                <w:rFonts w:ascii="Times New Roman" w:hAnsi="Times New Roman" w:cs="Times New Roman"/>
                <w:szCs w:val="22"/>
              </w:rPr>
              <w:t xml:space="preserve"> </w:t>
            </w:r>
            <w:r w:rsidRPr="003640C2">
              <w:rPr>
                <w:rFonts w:ascii="Times New Roman" w:hAnsi="Times New Roman" w:cs="Times New Roman"/>
                <w:szCs w:val="22"/>
              </w:rPr>
              <w:t xml:space="preserve">an allowance for expected credit loss of </w:t>
            </w:r>
            <w:r w:rsidR="001362AC">
              <w:rPr>
                <w:rFonts w:ascii="Times New Roman" w:hAnsi="Times New Roman" w:cs="Times New Roman"/>
                <w:szCs w:val="22"/>
              </w:rPr>
              <w:t xml:space="preserve">trade </w:t>
            </w:r>
            <w:r w:rsidRPr="003640C2">
              <w:rPr>
                <w:rFonts w:ascii="Times New Roman" w:hAnsi="Times New Roman" w:cs="Times New Roman"/>
                <w:szCs w:val="22"/>
              </w:rPr>
              <w:t xml:space="preserve">receivables </w:t>
            </w:r>
            <w:r w:rsidR="00401B06" w:rsidRPr="003640C2">
              <w:rPr>
                <w:rFonts w:ascii="Times New Roman" w:hAnsi="Times New Roman" w:cs="Times New Roman"/>
                <w:szCs w:val="22"/>
              </w:rPr>
              <w:t>from related parties</w:t>
            </w:r>
            <w:r w:rsidR="00401B06" w:rsidRPr="003640C2">
              <w:rPr>
                <w:rFonts w:ascii="Times New Roman" w:hAnsi="Times New Roman" w:hint="cs"/>
                <w:szCs w:val="22"/>
                <w:cs/>
              </w:rPr>
              <w:t xml:space="preserve"> </w:t>
            </w:r>
            <w:r w:rsidRPr="003640C2">
              <w:rPr>
                <w:rFonts w:ascii="Times New Roman" w:hAnsi="Times New Roman" w:cs="Times New Roman"/>
                <w:szCs w:val="22"/>
              </w:rPr>
              <w:t>as follow:</w:t>
            </w:r>
          </w:p>
          <w:p w:rsidR="001B05D3" w:rsidRDefault="00E87E69" w:rsidP="00E87E69">
            <w:pPr>
              <w:ind w:left="603" w:hanging="425"/>
              <w:jc w:val="thaiDistribute"/>
              <w:rPr>
                <w:rFonts w:ascii="Times New Roman" w:hAnsi="Times New Roman" w:cs="Times New Roman"/>
                <w:szCs w:val="22"/>
              </w:rPr>
            </w:pPr>
            <w:r w:rsidRPr="003640C2">
              <w:rPr>
                <w:rFonts w:ascii="Times New Roman" w:hAnsi="Times New Roman" w:cs="Times New Roman"/>
                <w:szCs w:val="22"/>
              </w:rPr>
              <w:t>-</w:t>
            </w:r>
            <w:r w:rsidRPr="003640C2">
              <w:rPr>
                <w:rFonts w:ascii="Times New Roman" w:hAnsi="Times New Roman" w:cs="Times New Roman"/>
                <w:szCs w:val="22"/>
              </w:rPr>
              <w:tab/>
              <w:t xml:space="preserve">making the inquiries to the management and understand the policy regarding to the measures used for </w:t>
            </w:r>
            <w:r w:rsidR="00AC615F" w:rsidRPr="003640C2">
              <w:rPr>
                <w:rFonts w:ascii="Times New Roman" w:hAnsi="Times New Roman" w:cs="Times New Roman"/>
                <w:szCs w:val="22"/>
              </w:rPr>
              <w:t>the consideration to calculate and recognize</w:t>
            </w:r>
            <w:r w:rsidRPr="003640C2">
              <w:rPr>
                <w:rFonts w:ascii="Times New Roman" w:hAnsi="Times New Roman" w:cs="Times New Roman"/>
                <w:szCs w:val="22"/>
              </w:rPr>
              <w:t xml:space="preserve"> an allowance for expected credit loss of receivables;</w:t>
            </w:r>
          </w:p>
        </w:tc>
      </w:tr>
    </w:tbl>
    <w:tbl>
      <w:tblPr>
        <w:tblStyle w:val="TableGrid"/>
        <w:tblpPr w:leftFromText="180" w:rightFromText="180" w:vertAnchor="text" w:horzAnchor="margin" w:tblpY="-412"/>
        <w:tblOverlap w:val="never"/>
        <w:tblW w:w="9889" w:type="dxa"/>
        <w:tblLayout w:type="fixed"/>
        <w:tblLook w:val="0600" w:firstRow="0" w:lastRow="0" w:firstColumn="0" w:lastColumn="0" w:noHBand="1" w:noVBand="1"/>
      </w:tblPr>
      <w:tblGrid>
        <w:gridCol w:w="4926"/>
        <w:gridCol w:w="4963"/>
      </w:tblGrid>
      <w:tr w:rsidR="001B05D3" w:rsidTr="00DD5159">
        <w:trPr>
          <w:trHeight w:val="56"/>
        </w:trPr>
        <w:tc>
          <w:tcPr>
            <w:tcW w:w="4926" w:type="dxa"/>
          </w:tcPr>
          <w:p w:rsidR="001B05D3" w:rsidRDefault="001B05D3" w:rsidP="001B05D3">
            <w:pPr>
              <w:jc w:val="center"/>
              <w:rPr>
                <w:rFonts w:ascii="Times New Roman" w:hAnsi="Times New Roman"/>
                <w:b/>
                <w:bCs/>
              </w:rPr>
            </w:pPr>
            <w:r w:rsidRPr="00595AD2">
              <w:rPr>
                <w:rFonts w:ascii="Times New Roman" w:hAnsi="Times New Roman" w:cs="Times New Roman"/>
                <w:b/>
                <w:bCs/>
                <w:i/>
                <w:iCs/>
                <w:szCs w:val="22"/>
              </w:rPr>
              <w:lastRenderedPageBreak/>
              <w:t>The key audit matter</w:t>
            </w:r>
          </w:p>
        </w:tc>
        <w:tc>
          <w:tcPr>
            <w:tcW w:w="4963" w:type="dxa"/>
          </w:tcPr>
          <w:p w:rsidR="001B05D3" w:rsidRDefault="001B05D3" w:rsidP="001B05D3">
            <w:pPr>
              <w:jc w:val="center"/>
              <w:rPr>
                <w:rFonts w:ascii="Times New Roman" w:hAnsi="Times New Roman"/>
                <w:b/>
                <w:bCs/>
              </w:rPr>
            </w:pPr>
            <w:r w:rsidRPr="00595AD2">
              <w:rPr>
                <w:rFonts w:ascii="Times New Roman" w:hAnsi="Times New Roman" w:cs="Times New Roman"/>
                <w:b/>
                <w:bCs/>
                <w:i/>
                <w:iCs/>
                <w:szCs w:val="22"/>
              </w:rPr>
              <w:t>Audit procedures</w:t>
            </w:r>
          </w:p>
        </w:tc>
      </w:tr>
      <w:tr w:rsidR="001B05D3" w:rsidTr="009F44D9">
        <w:tc>
          <w:tcPr>
            <w:tcW w:w="4926" w:type="dxa"/>
            <w:tcBorders>
              <w:bottom w:val="single" w:sz="4" w:space="0" w:color="auto"/>
            </w:tcBorders>
          </w:tcPr>
          <w:p w:rsidR="001B05D3" w:rsidRPr="00AC615F" w:rsidRDefault="00AC615F" w:rsidP="008C52DD">
            <w:pPr>
              <w:jc w:val="thaiDistribute"/>
              <w:rPr>
                <w:rFonts w:ascii="Times New Roman" w:hAnsi="Times New Roman"/>
              </w:rPr>
            </w:pPr>
            <w:r w:rsidRPr="00AC615F">
              <w:rPr>
                <w:rFonts w:ascii="Times New Roman" w:hAnsi="Times New Roman"/>
              </w:rPr>
              <w:t>In my opinion, the mentioned outstanding of trade receivables from related companies is significant to the financial statements and the consideration of the recoverable amount of those related companies depends on the high level of management’s judgement in order to estimate an allowance for expected credit loss, which is the key audit matters.</w:t>
            </w:r>
          </w:p>
        </w:tc>
        <w:tc>
          <w:tcPr>
            <w:tcW w:w="4963" w:type="dxa"/>
            <w:tcBorders>
              <w:bottom w:val="single" w:sz="4" w:space="0" w:color="auto"/>
            </w:tcBorders>
          </w:tcPr>
          <w:p w:rsidR="001B05D3" w:rsidRPr="003640C2" w:rsidRDefault="001B05D3" w:rsidP="001B05D3">
            <w:pPr>
              <w:pStyle w:val="ListParagraph"/>
              <w:numPr>
                <w:ilvl w:val="0"/>
                <w:numId w:val="6"/>
              </w:numPr>
              <w:tabs>
                <w:tab w:val="left" w:pos="142"/>
              </w:tabs>
              <w:ind w:left="601" w:hanging="241"/>
              <w:jc w:val="thaiDistribute"/>
              <w:rPr>
                <w:rFonts w:eastAsia="Angsana New" w:cs="Times New Roman"/>
                <w:sz w:val="22"/>
                <w:szCs w:val="22"/>
              </w:rPr>
            </w:pPr>
            <w:r w:rsidRPr="003640C2">
              <w:rPr>
                <w:rFonts w:eastAsia="Angsana New" w:cs="Times New Roman"/>
                <w:sz w:val="22"/>
                <w:szCs w:val="22"/>
              </w:rPr>
              <w:t xml:space="preserve">examining the data collection of receivable used for </w:t>
            </w:r>
            <w:r w:rsidR="003640C2">
              <w:rPr>
                <w:rFonts w:eastAsia="Angsana New" w:cs="Times New Roman"/>
                <w:sz w:val="22"/>
                <w:szCs w:val="22"/>
              </w:rPr>
              <w:t>recognition of</w:t>
            </w:r>
            <w:r w:rsidRPr="003640C2">
              <w:rPr>
                <w:rFonts w:eastAsia="Angsana New" w:cs="Times New Roman"/>
                <w:sz w:val="22"/>
                <w:szCs w:val="22"/>
              </w:rPr>
              <w:t xml:space="preserve"> an allowance basing on</w:t>
            </w:r>
            <w:r w:rsidR="003640C2">
              <w:rPr>
                <w:rFonts w:eastAsia="Angsana New" w:cs="Times New Roman"/>
                <w:sz w:val="22"/>
                <w:szCs w:val="22"/>
              </w:rPr>
              <w:t xml:space="preserve"> the</w:t>
            </w:r>
            <w:r w:rsidRPr="003640C2">
              <w:rPr>
                <w:rFonts w:eastAsia="Angsana New" w:cs="Times New Roman"/>
                <w:sz w:val="22"/>
                <w:szCs w:val="22"/>
              </w:rPr>
              <w:t xml:space="preserve"> Simplified Approach such as sale statistics, historical collection aging in each period and classification of receivables, including, forward-looking information;</w:t>
            </w:r>
          </w:p>
          <w:p w:rsidR="001B05D3" w:rsidRPr="003640C2" w:rsidRDefault="001B05D3" w:rsidP="001B05D3">
            <w:pPr>
              <w:numPr>
                <w:ilvl w:val="0"/>
                <w:numId w:val="6"/>
              </w:numPr>
              <w:tabs>
                <w:tab w:val="left" w:pos="142"/>
              </w:tabs>
              <w:ind w:left="601" w:hanging="241"/>
              <w:contextualSpacing/>
              <w:jc w:val="thaiDistribute"/>
              <w:rPr>
                <w:rFonts w:ascii="Times New Roman" w:eastAsia="Angsana New" w:hAnsi="Times New Roman" w:cs="Times New Roman"/>
                <w:szCs w:val="22"/>
              </w:rPr>
            </w:pPr>
            <w:r w:rsidRPr="003640C2">
              <w:rPr>
                <w:rFonts w:ascii="Times New Roman" w:eastAsia="Angsana New" w:hAnsi="Times New Roman" w:cs="Times New Roman"/>
                <w:szCs w:val="22"/>
              </w:rPr>
              <w:t xml:space="preserve">evaluating the information, assumptions and the measures which the managements used </w:t>
            </w:r>
            <w:r w:rsidR="003640C2">
              <w:rPr>
                <w:rFonts w:ascii="Times New Roman" w:eastAsia="Angsana New" w:hAnsi="Times New Roman" w:cs="Times New Roman"/>
                <w:szCs w:val="22"/>
              </w:rPr>
              <w:t>to recognize</w:t>
            </w:r>
            <w:r w:rsidRPr="003640C2">
              <w:rPr>
                <w:rFonts w:ascii="Times New Roman" w:eastAsia="Angsana New" w:hAnsi="Times New Roman" w:cs="Times New Roman"/>
                <w:szCs w:val="22"/>
              </w:rPr>
              <w:t xml:space="preserve"> an allowance for expected credit loss of receivables, consideration for the capability of receivables in debt repayment, including, the expectation for subsequent repayment after reporting period date;</w:t>
            </w:r>
          </w:p>
          <w:p w:rsidR="001B05D3" w:rsidRPr="003640C2" w:rsidRDefault="001B05D3" w:rsidP="001B05D3">
            <w:pPr>
              <w:numPr>
                <w:ilvl w:val="0"/>
                <w:numId w:val="6"/>
              </w:numPr>
              <w:tabs>
                <w:tab w:val="left" w:pos="142"/>
              </w:tabs>
              <w:ind w:left="601" w:hanging="241"/>
              <w:contextualSpacing/>
              <w:jc w:val="thaiDistribute"/>
              <w:rPr>
                <w:rFonts w:ascii="Times New Roman" w:eastAsia="Angsana New" w:hAnsi="Times New Roman" w:cs="Times New Roman"/>
                <w:szCs w:val="22"/>
              </w:rPr>
            </w:pPr>
            <w:proofErr w:type="gramStart"/>
            <w:r w:rsidRPr="003640C2">
              <w:rPr>
                <w:rFonts w:ascii="Times New Roman" w:eastAsia="Angsana New" w:hAnsi="Times New Roman" w:cs="Times New Roman"/>
                <w:szCs w:val="22"/>
              </w:rPr>
              <w:t>testing</w:t>
            </w:r>
            <w:proofErr w:type="gramEnd"/>
            <w:r w:rsidRPr="003640C2">
              <w:rPr>
                <w:rFonts w:ascii="Times New Roman" w:eastAsia="Angsana New" w:hAnsi="Times New Roman" w:cs="Times New Roman"/>
                <w:szCs w:val="22"/>
              </w:rPr>
              <w:t xml:space="preserve"> </w:t>
            </w:r>
            <w:r w:rsidR="00804D85">
              <w:rPr>
                <w:rFonts w:ascii="Times New Roman" w:eastAsia="Angsana New" w:hAnsi="Times New Roman" w:cs="Times New Roman"/>
                <w:szCs w:val="22"/>
              </w:rPr>
              <w:t xml:space="preserve">the calculation for an allowance for expected credit loss </w:t>
            </w:r>
            <w:r w:rsidRPr="003640C2">
              <w:rPr>
                <w:rFonts w:ascii="Times New Roman" w:eastAsia="Angsana New" w:hAnsi="Times New Roman" w:cs="Times New Roman"/>
                <w:szCs w:val="22"/>
              </w:rPr>
              <w:t>of receivables from related companies.</w:t>
            </w:r>
          </w:p>
          <w:p w:rsidR="001B05D3" w:rsidRDefault="001B05D3" w:rsidP="001B05D3">
            <w:pPr>
              <w:rPr>
                <w:rFonts w:ascii="Times New Roman" w:hAnsi="Times New Roman"/>
                <w:b/>
                <w:bCs/>
              </w:rPr>
            </w:pPr>
          </w:p>
        </w:tc>
      </w:tr>
    </w:tbl>
    <w:p w:rsidR="00E65821" w:rsidRPr="00E65821" w:rsidRDefault="00E65821" w:rsidP="00E65821">
      <w:pPr>
        <w:rPr>
          <w:rFonts w:ascii="Times New Roman" w:hAnsi="Times New Roman" w:cs="Angsana New"/>
          <w:szCs w:val="22"/>
          <w:cs/>
        </w:rPr>
      </w:pPr>
    </w:p>
    <w:p w:rsidR="00E65821" w:rsidRDefault="00E65821" w:rsidP="00E65821">
      <w:pPr>
        <w:rPr>
          <w:rFonts w:ascii="Times New Roman" w:hAnsi="Times New Roman"/>
          <w:b/>
          <w:bCs/>
        </w:rPr>
      </w:pPr>
      <w:r w:rsidRPr="0002207C">
        <w:rPr>
          <w:rFonts w:ascii="Times New Roman" w:hAnsi="Times New Roman"/>
          <w:b/>
          <w:bCs/>
        </w:rPr>
        <w:t>Other Information</w:t>
      </w:r>
    </w:p>
    <w:p w:rsidR="00E65821" w:rsidRPr="0002207C" w:rsidRDefault="00E65821" w:rsidP="00E65821">
      <w:pPr>
        <w:jc w:val="thaiDistribute"/>
        <w:rPr>
          <w:rFonts w:ascii="Times New Roman" w:hAnsi="Times New Roman"/>
        </w:rPr>
      </w:pPr>
    </w:p>
    <w:p w:rsidR="00E65821" w:rsidRDefault="00E65821" w:rsidP="00E65821">
      <w:pPr>
        <w:jc w:val="thaiDistribute"/>
        <w:rPr>
          <w:rFonts w:ascii="Times New Roman" w:hAnsi="Times New Roman"/>
        </w:rPr>
      </w:pPr>
      <w:r w:rsidRPr="0002207C">
        <w:rPr>
          <w:rFonts w:ascii="Times New Roman" w:hAnsi="Times New Roman"/>
        </w:rPr>
        <w:t>Management is responsible for the other information</w:t>
      </w:r>
      <w:r w:rsidRPr="0002207C">
        <w:rPr>
          <w:rFonts w:ascii="Times New Roman" w:hAnsi="Times New Roman" w:cs="Angsana New"/>
          <w:szCs w:val="22"/>
          <w:cs/>
        </w:rPr>
        <w:t xml:space="preserve">. </w:t>
      </w:r>
      <w:r w:rsidRPr="0002207C">
        <w:rPr>
          <w:rFonts w:ascii="Times New Roman" w:hAnsi="Times New Roman"/>
        </w:rPr>
        <w:t xml:space="preserve">The other information comprises the information included in annual report of the Group, but does not include the </w:t>
      </w:r>
      <w:r>
        <w:rPr>
          <w:rFonts w:ascii="Times New Roman" w:hAnsi="Times New Roman"/>
        </w:rPr>
        <w:t xml:space="preserve">consolidated and separate </w:t>
      </w:r>
      <w:r w:rsidRPr="0002207C">
        <w:rPr>
          <w:rFonts w:ascii="Times New Roman" w:hAnsi="Times New Roman"/>
        </w:rPr>
        <w:t>financial statements and my auditor’s report thereon</w:t>
      </w:r>
      <w:r w:rsidRPr="0002207C">
        <w:rPr>
          <w:rFonts w:ascii="Times New Roman" w:hAnsi="Times New Roman" w:cs="Angsana New"/>
          <w:szCs w:val="22"/>
          <w:cs/>
        </w:rPr>
        <w:t xml:space="preserve">. </w:t>
      </w:r>
      <w:r w:rsidRPr="0002207C">
        <w:rPr>
          <w:rFonts w:ascii="Times New Roman" w:hAnsi="Times New Roman"/>
        </w:rPr>
        <w:t>The annual report of the Group is expected to be made available to me after the date of this auditor’s report</w:t>
      </w:r>
      <w:r w:rsidRPr="0002207C">
        <w:rPr>
          <w:rFonts w:ascii="Times New Roman" w:hAnsi="Times New Roman" w:cs="Angsana New"/>
          <w:szCs w:val="22"/>
          <w:cs/>
        </w:rPr>
        <w:t>.</w:t>
      </w:r>
    </w:p>
    <w:p w:rsidR="00E65821" w:rsidRPr="0002207C" w:rsidRDefault="00E65821" w:rsidP="00E65821">
      <w:pPr>
        <w:jc w:val="thaiDistribute"/>
        <w:rPr>
          <w:rFonts w:ascii="Times New Roman" w:hAnsi="Times New Roman"/>
        </w:rPr>
      </w:pPr>
    </w:p>
    <w:p w:rsidR="00E65821" w:rsidRDefault="00E65821" w:rsidP="00E65821">
      <w:pPr>
        <w:jc w:val="thaiDistribute"/>
        <w:rPr>
          <w:rFonts w:ascii="Times New Roman" w:hAnsi="Times New Roman"/>
        </w:rPr>
      </w:pPr>
      <w:r w:rsidRPr="0002207C">
        <w:rPr>
          <w:rFonts w:ascii="Times New Roman" w:hAnsi="Times New Roman"/>
        </w:rPr>
        <w:t xml:space="preserve">My opinion on the </w:t>
      </w:r>
      <w:r>
        <w:rPr>
          <w:rFonts w:ascii="Times New Roman" w:hAnsi="Times New Roman"/>
        </w:rPr>
        <w:t xml:space="preserve">consolidated and separate </w:t>
      </w:r>
      <w:r w:rsidRPr="0002207C">
        <w:rPr>
          <w:rFonts w:ascii="Times New Roman" w:hAnsi="Times New Roman"/>
        </w:rPr>
        <w:t>financial statements does not cover the other information and I do not express any form of assurance conclusion thereon</w:t>
      </w:r>
      <w:r w:rsidRPr="0002207C">
        <w:rPr>
          <w:rFonts w:ascii="Times New Roman" w:hAnsi="Times New Roman" w:cs="Angsana New"/>
          <w:szCs w:val="22"/>
          <w:cs/>
        </w:rPr>
        <w:t>.</w:t>
      </w:r>
    </w:p>
    <w:p w:rsidR="00E65821" w:rsidRPr="0002207C" w:rsidRDefault="00E65821" w:rsidP="00E65821">
      <w:pPr>
        <w:jc w:val="thaiDistribute"/>
        <w:rPr>
          <w:rFonts w:ascii="Times New Roman" w:hAnsi="Times New Roman"/>
        </w:rPr>
      </w:pPr>
    </w:p>
    <w:p w:rsidR="00E65821" w:rsidRDefault="00E65821" w:rsidP="00E65821">
      <w:pPr>
        <w:jc w:val="thaiDistribute"/>
        <w:rPr>
          <w:rFonts w:ascii="Times New Roman" w:hAnsi="Times New Roman"/>
        </w:rPr>
      </w:pPr>
      <w:r w:rsidRPr="0002207C">
        <w:rPr>
          <w:rFonts w:ascii="Times New Roman" w:hAnsi="Times New Roman"/>
        </w:rPr>
        <w:t xml:space="preserve">In connection with my audit of the </w:t>
      </w:r>
      <w:r>
        <w:rPr>
          <w:rFonts w:ascii="Times New Roman" w:hAnsi="Times New Roman"/>
        </w:rPr>
        <w:t xml:space="preserve">consolidated and separate </w:t>
      </w:r>
      <w:r w:rsidRPr="0002207C">
        <w:rPr>
          <w:rFonts w:ascii="Times New Roman" w:hAnsi="Times New Roman"/>
        </w:rPr>
        <w:t xml:space="preserve">financial statements, my responsibility is to read the other information and, in doing so, consider whether the other information is materially inconsistent with the </w:t>
      </w:r>
      <w:r>
        <w:rPr>
          <w:rFonts w:ascii="Times New Roman" w:hAnsi="Times New Roman"/>
        </w:rPr>
        <w:t xml:space="preserve">consolidated and separate </w:t>
      </w:r>
      <w:r w:rsidRPr="0002207C">
        <w:rPr>
          <w:rFonts w:ascii="Times New Roman" w:hAnsi="Times New Roman"/>
        </w:rPr>
        <w:t>financial statements or my knowledge obtained in the audit or otherwise appears to be materially misstated</w:t>
      </w:r>
      <w:r w:rsidRPr="0002207C">
        <w:rPr>
          <w:rFonts w:ascii="Times New Roman" w:hAnsi="Times New Roman" w:cs="Angsana New"/>
          <w:szCs w:val="22"/>
          <w:cs/>
        </w:rPr>
        <w:t>.</w:t>
      </w:r>
    </w:p>
    <w:p w:rsidR="00E65821" w:rsidRPr="0002207C" w:rsidRDefault="00E65821" w:rsidP="00E65821">
      <w:pPr>
        <w:jc w:val="thaiDistribute"/>
        <w:rPr>
          <w:rFonts w:ascii="Times New Roman" w:hAnsi="Times New Roman"/>
        </w:rPr>
      </w:pPr>
    </w:p>
    <w:p w:rsidR="00E65821" w:rsidRDefault="00E65821" w:rsidP="00E65821">
      <w:pPr>
        <w:jc w:val="thaiDistribute"/>
        <w:rPr>
          <w:rFonts w:ascii="Times New Roman" w:hAnsi="Times New Roman"/>
        </w:rPr>
      </w:pPr>
      <w:r w:rsidRPr="0002207C">
        <w:rPr>
          <w:rFonts w:ascii="Times New Roman" w:hAnsi="Times New Roman"/>
        </w:rPr>
        <w:t>When I read the annual report, if I conclude that there is a material misstatement therein, I am required to communicate the matter to those charged with governance for correction of the misstatement</w:t>
      </w:r>
      <w:r w:rsidRPr="0002207C">
        <w:rPr>
          <w:rFonts w:ascii="Times New Roman" w:hAnsi="Times New Roman" w:cs="Angsana New"/>
          <w:szCs w:val="22"/>
          <w:cs/>
        </w:rPr>
        <w:t>.</w:t>
      </w:r>
    </w:p>
    <w:p w:rsidR="00E65821" w:rsidRPr="00524AC8" w:rsidRDefault="00E65821" w:rsidP="00E65821">
      <w:pPr>
        <w:jc w:val="thaiDistribute"/>
        <w:rPr>
          <w:rFonts w:ascii="Times New Roman" w:hAnsi="Times New Roman"/>
        </w:rPr>
      </w:pPr>
    </w:p>
    <w:p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t xml:space="preserve">Responsibilities of Management and Those Charged with Governance for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Financial Statements</w:t>
      </w:r>
    </w:p>
    <w:p w:rsidR="00E65821" w:rsidRPr="00343824" w:rsidRDefault="00E65821" w:rsidP="00E65821">
      <w:pPr>
        <w:jc w:val="thaiDistribute"/>
        <w:rPr>
          <w:rFonts w:ascii="Times New Roman" w:hAnsi="Times New Roman" w:cs="Times New Roman"/>
          <w:b/>
          <w:bCs/>
          <w:szCs w:val="22"/>
        </w:rPr>
      </w:pPr>
    </w:p>
    <w:p w:rsidR="00E65821" w:rsidRPr="00343824"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Management is responsible for the preparation and fair presentation of the</w:t>
      </w:r>
      <w:r>
        <w:rPr>
          <w:rFonts w:ascii="Times New Roman" w:hAnsi="Times New Roman" w:cs="Times New Roman"/>
          <w:szCs w:val="22"/>
        </w:rPr>
        <w:t xml:space="preserve"> consolidated and separate</w:t>
      </w:r>
      <w:r w:rsidRPr="00343824">
        <w:rPr>
          <w:rFonts w:ascii="Times New Roman" w:hAnsi="Times New Roman" w:cs="Times New Roman"/>
          <w:szCs w:val="22"/>
        </w:rPr>
        <w:t xml:space="preserve"> financial statements in accordance with Thai Financial Reporting Standards, and for such internal control as management determines is necessary to enable the preparation of </w:t>
      </w:r>
      <w:r>
        <w:rPr>
          <w:rFonts w:ascii="Times New Roman" w:hAnsi="Times New Roman" w:cs="Times New Roman"/>
          <w:szCs w:val="22"/>
        </w:rPr>
        <w:t>consolidated and separate</w:t>
      </w:r>
      <w:r w:rsidRPr="00343824">
        <w:rPr>
          <w:rFonts w:ascii="Times New Roman" w:hAnsi="Times New Roman" w:cs="Angsana New"/>
          <w:szCs w:val="22"/>
          <w:cs/>
        </w:rPr>
        <w:t xml:space="preserve"> </w:t>
      </w:r>
      <w:r w:rsidRPr="00343824">
        <w:rPr>
          <w:rFonts w:ascii="Times New Roman" w:hAnsi="Times New Roman" w:cs="Times New Roman"/>
          <w:szCs w:val="22"/>
        </w:rPr>
        <w:t>financial statements that are free from material misstatement, whether due to fraud or error</w:t>
      </w:r>
      <w:r w:rsidRPr="00343824">
        <w:rPr>
          <w:rFonts w:ascii="Times New Roman" w:hAnsi="Times New Roman" w:cs="Angsana New"/>
          <w:szCs w:val="22"/>
          <w:cs/>
        </w:rPr>
        <w:t xml:space="preserve">. </w:t>
      </w:r>
    </w:p>
    <w:p w:rsidR="00E65821" w:rsidRPr="00343824" w:rsidRDefault="00E65821" w:rsidP="00E65821">
      <w:pPr>
        <w:jc w:val="thaiDistribute"/>
        <w:rPr>
          <w:rFonts w:ascii="Times New Roman" w:hAnsi="Times New Roman" w:cs="Times New Roman"/>
          <w:szCs w:val="22"/>
        </w:rPr>
      </w:pPr>
    </w:p>
    <w:p w:rsidR="00E65821"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 xml:space="preserve">In preparing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 xml:space="preserve">financial statements, management is responsible for assessing the </w:t>
      </w:r>
      <w:r>
        <w:rPr>
          <w:rFonts w:ascii="Times New Roman" w:hAnsi="Times New Roman" w:cs="Times New Roman"/>
          <w:szCs w:val="22"/>
        </w:rPr>
        <w:t xml:space="preserve">Group’s </w:t>
      </w:r>
      <w:r w:rsidRPr="00343824">
        <w:rPr>
          <w:rFonts w:ascii="Times New Roman" w:hAnsi="Times New Roman" w:cs="Times New Roman"/>
          <w:szCs w:val="22"/>
        </w:rPr>
        <w:t xml:space="preserve">ability to continue as a going concern, disclosing, as applicable, matters related to going concern and using the going concern basis of accounting unless management either intends to liquidate the </w:t>
      </w:r>
      <w:r>
        <w:rPr>
          <w:rFonts w:ascii="Times New Roman" w:hAnsi="Times New Roman" w:cs="Times New Roman"/>
          <w:szCs w:val="22"/>
        </w:rPr>
        <w:t xml:space="preserve">Group </w:t>
      </w:r>
      <w:r w:rsidRPr="00343824">
        <w:rPr>
          <w:rFonts w:ascii="Times New Roman" w:hAnsi="Times New Roman" w:cs="Times New Roman"/>
          <w:szCs w:val="22"/>
        </w:rPr>
        <w:t>or to cease operations, or has no realistic alternative but to do so</w:t>
      </w:r>
      <w:r w:rsidRPr="00343824">
        <w:rPr>
          <w:rFonts w:ascii="Times New Roman" w:hAnsi="Times New Roman" w:cs="Angsana New"/>
          <w:szCs w:val="22"/>
          <w:cs/>
        </w:rPr>
        <w:t>.</w:t>
      </w:r>
    </w:p>
    <w:p w:rsidR="00E65821" w:rsidRPr="00E65821" w:rsidRDefault="00E65821" w:rsidP="00E65821">
      <w:pPr>
        <w:rPr>
          <w:rFonts w:ascii="Times New Roman" w:hAnsi="Times New Roman" w:cs="Angsana New"/>
          <w:szCs w:val="22"/>
          <w:cs/>
        </w:rPr>
      </w:pPr>
    </w:p>
    <w:p w:rsidR="00E65821" w:rsidRDefault="00E65821" w:rsidP="00532EE1">
      <w:pPr>
        <w:jc w:val="thaiDistribute"/>
        <w:rPr>
          <w:rFonts w:ascii="Times New Roman" w:hAnsi="Times New Roman" w:cs="Angsana New"/>
          <w:szCs w:val="22"/>
        </w:rPr>
      </w:pPr>
      <w:r w:rsidRPr="00927740">
        <w:rPr>
          <w:rFonts w:ascii="Times New Roman" w:hAnsi="Times New Roman" w:cs="Times New Roman"/>
          <w:szCs w:val="22"/>
        </w:rPr>
        <w:t>Those charged with governance are responsible for overseeing the Group’s financial reporting process</w:t>
      </w:r>
      <w:r w:rsidRPr="00927740">
        <w:rPr>
          <w:rFonts w:ascii="Times New Roman" w:hAnsi="Times New Roman" w:cs="Angsana New"/>
          <w:szCs w:val="22"/>
          <w:cs/>
        </w:rPr>
        <w:t>.</w:t>
      </w:r>
    </w:p>
    <w:p w:rsidR="00C66142" w:rsidRDefault="00C66142" w:rsidP="00532EE1">
      <w:pPr>
        <w:jc w:val="thaiDistribute"/>
        <w:rPr>
          <w:rFonts w:ascii="Times New Roman" w:hAnsi="Times New Roman" w:cs="Angsana New"/>
          <w:szCs w:val="22"/>
        </w:rPr>
      </w:pPr>
    </w:p>
    <w:p w:rsidR="00C66142" w:rsidRDefault="00C66142" w:rsidP="00532EE1">
      <w:pPr>
        <w:jc w:val="thaiDistribute"/>
        <w:rPr>
          <w:rFonts w:ascii="Times New Roman" w:hAnsi="Times New Roman" w:cs="Angsana New"/>
          <w:szCs w:val="22"/>
        </w:rPr>
      </w:pPr>
    </w:p>
    <w:p w:rsidR="00C66142" w:rsidRDefault="00C66142" w:rsidP="00532EE1">
      <w:pPr>
        <w:jc w:val="thaiDistribute"/>
        <w:rPr>
          <w:rFonts w:ascii="Times New Roman" w:hAnsi="Times New Roman" w:cs="Angsana New"/>
          <w:szCs w:val="22"/>
        </w:rPr>
      </w:pPr>
    </w:p>
    <w:p w:rsidR="00C66142" w:rsidRDefault="00C66142" w:rsidP="00532EE1">
      <w:pPr>
        <w:jc w:val="thaiDistribute"/>
        <w:rPr>
          <w:rFonts w:ascii="Times New Roman" w:hAnsi="Times New Roman" w:cs="Angsana New"/>
          <w:szCs w:val="22"/>
        </w:rPr>
      </w:pPr>
    </w:p>
    <w:p w:rsidR="00C66142" w:rsidRDefault="00C66142" w:rsidP="00532EE1">
      <w:pPr>
        <w:jc w:val="thaiDistribute"/>
        <w:rPr>
          <w:rFonts w:ascii="Times New Roman" w:hAnsi="Times New Roman" w:cs="Angsana New"/>
          <w:szCs w:val="22"/>
        </w:rPr>
      </w:pPr>
    </w:p>
    <w:p w:rsidR="00DD5159" w:rsidRPr="00532EE1" w:rsidRDefault="00DD5159" w:rsidP="00532EE1">
      <w:pPr>
        <w:jc w:val="thaiDistribute"/>
        <w:rPr>
          <w:rFonts w:ascii="Times New Roman" w:hAnsi="Times New Roman" w:cs="Times New Roman"/>
          <w:szCs w:val="22"/>
          <w:cs/>
        </w:rPr>
      </w:pPr>
    </w:p>
    <w:p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t xml:space="preserve">Auditor’s Responsibilities for the Audit of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 xml:space="preserve">Financial Statements </w:t>
      </w:r>
    </w:p>
    <w:p w:rsidR="00E65821" w:rsidRPr="00343824" w:rsidRDefault="00E65821" w:rsidP="00E65821">
      <w:pPr>
        <w:jc w:val="thaiDistribute"/>
        <w:rPr>
          <w:rFonts w:ascii="Times New Roman" w:hAnsi="Times New Roman" w:cs="Times New Roman"/>
          <w:b/>
          <w:bCs/>
          <w:szCs w:val="22"/>
        </w:rPr>
      </w:pPr>
    </w:p>
    <w:p w:rsidR="00E65821" w:rsidRPr="00343824"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 xml:space="preserve">My objectives are to obtain reasonable assurance about whether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financial statements as a whole are free from material misstatement, whether due to fraud or error, and to issue an auditor’s report that includes my opinion</w:t>
      </w:r>
      <w:r w:rsidRPr="00343824">
        <w:rPr>
          <w:rFonts w:ascii="Times New Roman" w:hAnsi="Times New Roman" w:cs="Angsana New"/>
          <w:szCs w:val="22"/>
          <w:cs/>
        </w:rPr>
        <w:t xml:space="preserve">. </w:t>
      </w:r>
      <w:r w:rsidRPr="00343824">
        <w:rPr>
          <w:rFonts w:ascii="Times New Roman" w:hAnsi="Times New Roman" w:cs="Times New Roman"/>
          <w:szCs w:val="22"/>
        </w:rPr>
        <w:t>Reasonable assurance is a high level of assurance, but is not a guarantee that an audit conducted in accordance with Thai Standards on Auditing will always detect a material misstatement when it exists</w:t>
      </w:r>
      <w:r w:rsidRPr="00343824">
        <w:rPr>
          <w:rFonts w:ascii="Times New Roman" w:hAnsi="Times New Roman" w:cs="Angsana New"/>
          <w:szCs w:val="22"/>
          <w:cs/>
        </w:rPr>
        <w:t xml:space="preserve">. </w:t>
      </w:r>
      <w:r w:rsidRPr="00343824">
        <w:rPr>
          <w:rFonts w:ascii="Times New Roman" w:hAnsi="Times New Roman" w:cs="Times New Roman"/>
          <w:szCs w:val="22"/>
        </w:rPr>
        <w:t xml:space="preserve">Misstatements can arise from fraud or error and are considered material if, individually or in the aggregate, they could reasonably be expected to influence the economic decisions of users taken on the basis of these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financial statements</w:t>
      </w:r>
      <w:r w:rsidRPr="00343824">
        <w:rPr>
          <w:rFonts w:ascii="Times New Roman" w:hAnsi="Times New Roman" w:cs="Angsana New"/>
          <w:szCs w:val="22"/>
          <w:cs/>
        </w:rPr>
        <w:t xml:space="preserve">. </w:t>
      </w:r>
    </w:p>
    <w:p w:rsidR="00E65821" w:rsidRPr="00343824" w:rsidRDefault="00E65821" w:rsidP="00E65821">
      <w:pPr>
        <w:jc w:val="thaiDistribute"/>
        <w:rPr>
          <w:rFonts w:ascii="Times New Roman" w:hAnsi="Times New Roman" w:cs="Times New Roman"/>
          <w:szCs w:val="22"/>
        </w:rPr>
      </w:pPr>
    </w:p>
    <w:p w:rsidR="00AA54FE" w:rsidRPr="00AA54FE" w:rsidRDefault="00E65821" w:rsidP="00AA54FE">
      <w:pPr>
        <w:jc w:val="thaiDistribute"/>
        <w:rPr>
          <w:rFonts w:ascii="Times New Roman" w:hAnsi="Times New Roman" w:cs="Times New Roman"/>
          <w:szCs w:val="22"/>
          <w:cs/>
        </w:rPr>
      </w:pPr>
      <w:r w:rsidRPr="00343824">
        <w:rPr>
          <w:rFonts w:ascii="Times New Roman" w:hAnsi="Times New Roman" w:cs="Times New Roman"/>
          <w:szCs w:val="22"/>
        </w:rPr>
        <w:t xml:space="preserve">As part of an audit in accordance with </w:t>
      </w:r>
      <w:r>
        <w:rPr>
          <w:rFonts w:ascii="Times New Roman" w:hAnsi="Times New Roman" w:cs="Times New Roman"/>
          <w:szCs w:val="22"/>
        </w:rPr>
        <w:t xml:space="preserve">Thai </w:t>
      </w:r>
      <w:r w:rsidRPr="00343824">
        <w:rPr>
          <w:rFonts w:ascii="Times New Roman" w:hAnsi="Times New Roman" w:cs="Times New Roman"/>
          <w:szCs w:val="22"/>
        </w:rPr>
        <w:t>Standards on Auditing, I exercise professional judgment and maintain professional skepticism throughout the audit</w:t>
      </w:r>
      <w:r w:rsidRPr="00343824">
        <w:rPr>
          <w:rFonts w:ascii="Times New Roman" w:hAnsi="Times New Roman" w:cs="Angsana New"/>
          <w:szCs w:val="22"/>
          <w:cs/>
        </w:rPr>
        <w:t xml:space="preserve">. </w:t>
      </w:r>
      <w:r w:rsidRPr="00343824">
        <w:rPr>
          <w:rFonts w:ascii="Times New Roman" w:hAnsi="Times New Roman" w:cs="Times New Roman"/>
          <w:szCs w:val="22"/>
        </w:rPr>
        <w:t>I also</w:t>
      </w:r>
      <w:r w:rsidRPr="00343824">
        <w:rPr>
          <w:rFonts w:ascii="Times New Roman" w:hAnsi="Times New Roman" w:cs="Angsana New"/>
          <w:szCs w:val="22"/>
          <w:cs/>
        </w:rPr>
        <w:t>:</w:t>
      </w:r>
    </w:p>
    <w:p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D34796">
        <w:rPr>
          <w:rFonts w:cs="Times New Roman"/>
          <w:sz w:val="22"/>
          <w:szCs w:val="22"/>
        </w:rPr>
        <w:t>Identify</w:t>
      </w:r>
      <w:r w:rsidRPr="00D625B8">
        <w:rPr>
          <w:rFonts w:cs="Times New Roman"/>
          <w:sz w:val="22"/>
          <w:szCs w:val="20"/>
        </w:rPr>
        <w:t xml:space="preserve">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D625B8">
        <w:rPr>
          <w:sz w:val="22"/>
          <w:szCs w:val="22"/>
          <w:cs/>
        </w:rPr>
        <w:t xml:space="preserve">. </w:t>
      </w:r>
      <w:r w:rsidRPr="00D625B8">
        <w:rPr>
          <w:rFonts w:cs="Times New Roman"/>
          <w:sz w:val="22"/>
          <w:szCs w:val="20"/>
        </w:rPr>
        <w:t>The risk of not detecting a material misstatement resulting from fraud is higher than for one resulting from error, as fraud may involve collusion, forgery, intentional omissions, misrepresentations, or the override of internal control</w:t>
      </w:r>
      <w:r w:rsidRPr="00D625B8">
        <w:rPr>
          <w:sz w:val="22"/>
          <w:szCs w:val="22"/>
          <w:cs/>
        </w:rPr>
        <w:t>.</w:t>
      </w:r>
    </w:p>
    <w:p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Obtain an understanding of internal control relevant to the audit in order to design audit procedures that are appropriate in the circumstances, but not for the purpose of expressing an opinion on the effectiveness of the </w:t>
      </w:r>
      <w:r>
        <w:rPr>
          <w:rFonts w:cs="Times New Roman"/>
          <w:sz w:val="22"/>
          <w:szCs w:val="22"/>
        </w:rPr>
        <w:t xml:space="preserve">Group’s </w:t>
      </w:r>
      <w:r w:rsidRPr="00343824">
        <w:rPr>
          <w:rFonts w:cs="Times New Roman"/>
          <w:sz w:val="22"/>
          <w:szCs w:val="22"/>
        </w:rPr>
        <w:t>internal control</w:t>
      </w:r>
      <w:r w:rsidRPr="00343824">
        <w:rPr>
          <w:sz w:val="22"/>
          <w:szCs w:val="22"/>
          <w:cs/>
        </w:rPr>
        <w:t xml:space="preserve">.  </w:t>
      </w:r>
    </w:p>
    <w:p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Evaluate the appropriateness of accounting policies used and the reasonableness of accounting estimates and related disclosures made by management</w:t>
      </w:r>
      <w:r w:rsidRPr="00343824">
        <w:rPr>
          <w:sz w:val="22"/>
          <w:szCs w:val="22"/>
          <w:cs/>
        </w:rPr>
        <w:t>.</w:t>
      </w:r>
    </w:p>
    <w:p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Pr>
          <w:rFonts w:cs="Times New Roman"/>
          <w:sz w:val="22"/>
          <w:szCs w:val="22"/>
        </w:rPr>
        <w:t xml:space="preserve">Group’s </w:t>
      </w:r>
      <w:r w:rsidRPr="00343824">
        <w:rPr>
          <w:rFonts w:cs="Times New Roman"/>
          <w:sz w:val="22"/>
          <w:szCs w:val="22"/>
        </w:rPr>
        <w:t>ability to continue as a going concern</w:t>
      </w:r>
      <w:r w:rsidRPr="00343824">
        <w:rPr>
          <w:sz w:val="22"/>
          <w:szCs w:val="22"/>
          <w:cs/>
        </w:rPr>
        <w:t xml:space="preserve">. </w:t>
      </w:r>
      <w:r w:rsidRPr="00343824">
        <w:rPr>
          <w:rFonts w:cs="Times New Roman"/>
          <w:sz w:val="22"/>
          <w:szCs w:val="22"/>
        </w:rPr>
        <w:t xml:space="preserve">If I conclude that a material uncertainty exists, I am required to draw attention in my auditor’s report to the related disclosures in the </w:t>
      </w:r>
      <w:r w:rsidRPr="00D625B8">
        <w:rPr>
          <w:rFonts w:cs="Times New Roman"/>
          <w:sz w:val="22"/>
          <w:szCs w:val="22"/>
        </w:rPr>
        <w:t xml:space="preserve">consolidated and separate </w:t>
      </w:r>
      <w:r w:rsidRPr="00343824">
        <w:rPr>
          <w:rFonts w:cs="Times New Roman"/>
          <w:sz w:val="22"/>
          <w:szCs w:val="22"/>
        </w:rPr>
        <w:t>financial statements or, if such disclosures are inadequate, to modify my opinion</w:t>
      </w:r>
      <w:r w:rsidRPr="00343824">
        <w:rPr>
          <w:sz w:val="22"/>
          <w:szCs w:val="22"/>
          <w:cs/>
        </w:rPr>
        <w:t xml:space="preserve">. </w:t>
      </w:r>
      <w:r w:rsidRPr="00343824">
        <w:rPr>
          <w:rFonts w:cs="Times New Roman"/>
          <w:sz w:val="22"/>
          <w:szCs w:val="22"/>
        </w:rPr>
        <w:t xml:space="preserve">My conclusions are based on the audit evidence obtained up to the date of </w:t>
      </w:r>
      <w:r>
        <w:rPr>
          <w:rFonts w:cs="Times New Roman"/>
          <w:sz w:val="22"/>
          <w:szCs w:val="22"/>
        </w:rPr>
        <w:t>my</w:t>
      </w:r>
      <w:r w:rsidRPr="00343824">
        <w:rPr>
          <w:rFonts w:cs="Times New Roman"/>
          <w:sz w:val="22"/>
          <w:szCs w:val="22"/>
        </w:rPr>
        <w:t xml:space="preserve"> auditor’s report</w:t>
      </w:r>
      <w:r w:rsidRPr="00343824">
        <w:rPr>
          <w:sz w:val="22"/>
          <w:szCs w:val="22"/>
          <w:cs/>
        </w:rPr>
        <w:t xml:space="preserve">. </w:t>
      </w:r>
      <w:r w:rsidRPr="00343824">
        <w:rPr>
          <w:rFonts w:cs="Times New Roman"/>
          <w:sz w:val="22"/>
          <w:szCs w:val="22"/>
        </w:rPr>
        <w:t xml:space="preserve">However, future events or conditions may cause the </w:t>
      </w:r>
      <w:r>
        <w:rPr>
          <w:rFonts w:cs="Times New Roman"/>
          <w:sz w:val="22"/>
          <w:szCs w:val="22"/>
        </w:rPr>
        <w:t xml:space="preserve">Group </w:t>
      </w:r>
      <w:r w:rsidRPr="00343824">
        <w:rPr>
          <w:rFonts w:cs="Times New Roman"/>
          <w:sz w:val="22"/>
          <w:szCs w:val="22"/>
        </w:rPr>
        <w:t>to cease to continue as a going concern</w:t>
      </w:r>
      <w:r w:rsidRPr="00343824">
        <w:rPr>
          <w:sz w:val="22"/>
          <w:szCs w:val="22"/>
          <w:cs/>
        </w:rPr>
        <w:t>.</w:t>
      </w:r>
    </w:p>
    <w:p w:rsidR="00AA54FE" w:rsidRPr="00693A2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Evaluate the overall presentation, structure and content of the </w:t>
      </w:r>
      <w:r w:rsidRPr="00D625B8">
        <w:rPr>
          <w:rFonts w:cs="Times New Roman"/>
          <w:sz w:val="22"/>
          <w:szCs w:val="20"/>
        </w:rPr>
        <w:t xml:space="preserve">consolidated and separate </w:t>
      </w:r>
      <w:r w:rsidRPr="00343824">
        <w:rPr>
          <w:rFonts w:cs="Times New Roman"/>
          <w:sz w:val="22"/>
          <w:szCs w:val="22"/>
        </w:rPr>
        <w:t xml:space="preserve">financial statements, including the disclosures, and whether the </w:t>
      </w:r>
      <w:r w:rsidRPr="00D625B8">
        <w:rPr>
          <w:rFonts w:cs="Times New Roman"/>
          <w:sz w:val="22"/>
          <w:szCs w:val="20"/>
        </w:rPr>
        <w:t xml:space="preserve">consolidated and separate </w:t>
      </w:r>
      <w:r w:rsidRPr="00343824">
        <w:rPr>
          <w:rFonts w:cs="Times New Roman"/>
          <w:sz w:val="22"/>
          <w:szCs w:val="22"/>
        </w:rPr>
        <w:t>financial statements represent the underlying transactions and events in a manner that achieves fair presentation</w:t>
      </w:r>
      <w:r w:rsidRPr="00343824">
        <w:rPr>
          <w:sz w:val="22"/>
          <w:szCs w:val="22"/>
          <w:cs/>
        </w:rPr>
        <w:t>.</w:t>
      </w:r>
    </w:p>
    <w:p w:rsidR="00AA54FE" w:rsidRPr="00AA54FE" w:rsidRDefault="00AA54FE" w:rsidP="00AA54FE">
      <w:pPr>
        <w:pStyle w:val="ListParagraph"/>
        <w:numPr>
          <w:ilvl w:val="0"/>
          <w:numId w:val="2"/>
        </w:numPr>
        <w:spacing w:before="60"/>
        <w:ind w:left="714" w:hanging="357"/>
        <w:contextualSpacing w:val="0"/>
        <w:jc w:val="thaiDistribute"/>
        <w:rPr>
          <w:rFonts w:cs="Times New Roman"/>
          <w:sz w:val="22"/>
          <w:szCs w:val="22"/>
          <w:cs/>
        </w:rPr>
      </w:pPr>
      <w:r w:rsidRPr="001222E7">
        <w:rPr>
          <w:rFonts w:cs="Times New Roman"/>
          <w:sz w:val="22"/>
          <w:szCs w:val="22"/>
        </w:rPr>
        <w:t>Obtain sufficient appropriate audit evidence regarding the financial information of the Group and business activities within the Group to express an opinion on the consolidated financial statements</w:t>
      </w:r>
      <w:r w:rsidRPr="001222E7">
        <w:rPr>
          <w:sz w:val="22"/>
          <w:szCs w:val="22"/>
          <w:cs/>
        </w:rPr>
        <w:t xml:space="preserve">. </w:t>
      </w:r>
      <w:r>
        <w:rPr>
          <w:rFonts w:cs="Times New Roman"/>
          <w:sz w:val="22"/>
          <w:szCs w:val="22"/>
        </w:rPr>
        <w:t>I am</w:t>
      </w:r>
      <w:r w:rsidRPr="001222E7">
        <w:rPr>
          <w:rFonts w:cs="Times New Roman"/>
          <w:sz w:val="22"/>
          <w:szCs w:val="22"/>
        </w:rPr>
        <w:t xml:space="preserve"> responsible for the direction, supe</w:t>
      </w:r>
      <w:r>
        <w:rPr>
          <w:rFonts w:cs="Times New Roman"/>
          <w:sz w:val="22"/>
          <w:szCs w:val="22"/>
        </w:rPr>
        <w:t>rvision and performance of the G</w:t>
      </w:r>
      <w:r w:rsidRPr="001222E7">
        <w:rPr>
          <w:rFonts w:cs="Times New Roman"/>
          <w:sz w:val="22"/>
          <w:szCs w:val="22"/>
        </w:rPr>
        <w:t>roup audit</w:t>
      </w:r>
      <w:r w:rsidRPr="001222E7">
        <w:rPr>
          <w:sz w:val="22"/>
          <w:szCs w:val="22"/>
          <w:cs/>
        </w:rPr>
        <w:t xml:space="preserve">. </w:t>
      </w:r>
      <w:r>
        <w:rPr>
          <w:rFonts w:cs="Times New Roman"/>
          <w:sz w:val="22"/>
          <w:szCs w:val="22"/>
        </w:rPr>
        <w:t>I</w:t>
      </w:r>
      <w:r w:rsidRPr="001222E7">
        <w:rPr>
          <w:rFonts w:cs="Times New Roman"/>
          <w:sz w:val="22"/>
          <w:szCs w:val="22"/>
        </w:rPr>
        <w:t xml:space="preserve"> remain solely responsible for </w:t>
      </w:r>
      <w:r>
        <w:rPr>
          <w:rFonts w:cs="Times New Roman"/>
          <w:sz w:val="22"/>
          <w:szCs w:val="22"/>
        </w:rPr>
        <w:t>my audit opinion</w:t>
      </w:r>
      <w:r>
        <w:rPr>
          <w:sz w:val="22"/>
          <w:szCs w:val="22"/>
          <w:cs/>
        </w:rPr>
        <w:t>.</w:t>
      </w:r>
    </w:p>
    <w:p w:rsidR="00AA54FE" w:rsidRDefault="00AA54FE" w:rsidP="00AA54FE">
      <w:pPr>
        <w:rPr>
          <w:rFonts w:ascii="Times New Roman" w:hAnsi="Times New Roman" w:cs="Angsana New"/>
          <w:szCs w:val="22"/>
          <w:cs/>
        </w:rPr>
      </w:pPr>
    </w:p>
    <w:p w:rsidR="00AA54FE" w:rsidRPr="00343824" w:rsidRDefault="00AA54FE" w:rsidP="00AA54FE">
      <w:pPr>
        <w:jc w:val="thaiDistribute"/>
        <w:rPr>
          <w:rFonts w:ascii="Times New Roman" w:hAnsi="Times New Roman" w:cs="Times New Roman"/>
          <w:szCs w:val="22"/>
        </w:rPr>
      </w:pPr>
      <w:r w:rsidRPr="00343824">
        <w:rPr>
          <w:rFonts w:ascii="Times New Roman" w:hAnsi="Times New Roman" w:cs="Times New Roman"/>
          <w:szCs w:val="22"/>
        </w:rPr>
        <w:t>I communicate with those charged with governance regarding, among other matters, the planned scope and timing of the audit and significant audit findings, including any significant deficiencies in internal control that I identify during my audit</w:t>
      </w:r>
      <w:r w:rsidRPr="00343824">
        <w:rPr>
          <w:rFonts w:ascii="Times New Roman" w:hAnsi="Times New Roman" w:cs="Angsana New"/>
          <w:szCs w:val="22"/>
          <w:cs/>
        </w:rPr>
        <w:t xml:space="preserve">. </w:t>
      </w:r>
    </w:p>
    <w:p w:rsidR="00AA54FE" w:rsidRPr="00343824" w:rsidRDefault="00AA54FE" w:rsidP="00AA54FE">
      <w:pPr>
        <w:jc w:val="thaiDistribute"/>
        <w:rPr>
          <w:rFonts w:ascii="Times New Roman" w:hAnsi="Times New Roman" w:cs="Times New Roman"/>
          <w:szCs w:val="22"/>
        </w:rPr>
      </w:pPr>
    </w:p>
    <w:p w:rsidR="00774B51" w:rsidRPr="00AA54FE" w:rsidRDefault="00AA54FE" w:rsidP="00AA54FE">
      <w:pPr>
        <w:jc w:val="thaiDistribute"/>
        <w:rPr>
          <w:rFonts w:ascii="Times New Roman" w:hAnsi="Times New Roman" w:cs="Angsana New"/>
          <w:szCs w:val="22"/>
          <w:cs/>
        </w:rPr>
        <w:sectPr w:rsidR="00774B51" w:rsidRPr="00AA54FE" w:rsidSect="00CE351A">
          <w:headerReference w:type="default" r:id="rId9"/>
          <w:footerReference w:type="default" r:id="rId10"/>
          <w:headerReference w:type="first" r:id="rId11"/>
          <w:pgSz w:w="11906" w:h="16838"/>
          <w:pgMar w:top="1134" w:right="851" w:bottom="1134" w:left="1418" w:header="709" w:footer="709" w:gutter="0"/>
          <w:cols w:space="708"/>
          <w:titlePg/>
          <w:docGrid w:linePitch="360"/>
        </w:sectPr>
      </w:pPr>
      <w:r w:rsidRPr="00343824">
        <w:rPr>
          <w:rFonts w:ascii="Times New Roman" w:hAnsi="Times New Roman" w:cs="Times New Roman"/>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Pr="00343824">
        <w:rPr>
          <w:rFonts w:ascii="Times New Roman" w:hAnsi="Times New Roman" w:cs="Angsana New"/>
          <w:szCs w:val="22"/>
          <w:cs/>
        </w:rPr>
        <w:t>.</w:t>
      </w:r>
    </w:p>
    <w:p w:rsidR="00693A2E" w:rsidRDefault="00693A2E" w:rsidP="00343824">
      <w:pPr>
        <w:jc w:val="thaiDistribute"/>
        <w:rPr>
          <w:rFonts w:ascii="Times New Roman" w:hAnsi="Times New Roman"/>
          <w:szCs w:val="22"/>
        </w:rPr>
      </w:pPr>
    </w:p>
    <w:p w:rsidR="00693A2E" w:rsidRPr="00693A2E" w:rsidRDefault="00693A2E" w:rsidP="00343824">
      <w:pPr>
        <w:jc w:val="thaiDistribute"/>
        <w:rPr>
          <w:rFonts w:ascii="Times New Roman" w:hAnsi="Times New Roman"/>
          <w:szCs w:val="22"/>
        </w:rPr>
      </w:pPr>
    </w:p>
    <w:p w:rsidR="00343824" w:rsidRPr="00343824" w:rsidRDefault="00343824" w:rsidP="007A12D0">
      <w:pPr>
        <w:jc w:val="thaiDistribute"/>
        <w:rPr>
          <w:rFonts w:ascii="Times New Roman" w:hAnsi="Times New Roman" w:cs="Times New Roman"/>
          <w:szCs w:val="22"/>
        </w:rPr>
      </w:pPr>
      <w:r w:rsidRPr="00343824">
        <w:rPr>
          <w:rFonts w:ascii="Times New Roman" w:hAnsi="Times New Roman" w:cs="Times New Roman"/>
          <w:szCs w:val="22"/>
        </w:rPr>
        <w:t xml:space="preserve">From the matters communicated with those charged with governance, I determine those matters that were of most significance in the audit of the </w:t>
      </w:r>
      <w:r w:rsidR="0036269F" w:rsidRPr="0036269F">
        <w:rPr>
          <w:rFonts w:ascii="Times New Roman" w:hAnsi="Times New Roman" w:cs="Times New Roman"/>
          <w:szCs w:val="22"/>
        </w:rPr>
        <w:t xml:space="preserve">consolidated and separate </w:t>
      </w:r>
      <w:r w:rsidRPr="00343824">
        <w:rPr>
          <w:rFonts w:ascii="Times New Roman" w:hAnsi="Times New Roman" w:cs="Times New Roman"/>
          <w:szCs w:val="22"/>
        </w:rPr>
        <w:t>financial statements of the current period and are therefore the key audit matters</w:t>
      </w:r>
      <w:r w:rsidRPr="00343824">
        <w:rPr>
          <w:rFonts w:ascii="Times New Roman" w:hAnsi="Times New Roman" w:cs="Angsana New"/>
          <w:szCs w:val="22"/>
          <w:cs/>
        </w:rPr>
        <w:t xml:space="preserve">. </w:t>
      </w:r>
      <w:r w:rsidRPr="00343824">
        <w:rPr>
          <w:rFonts w:ascii="Times New Roman" w:hAnsi="Times New Roman" w:cs="Times New Roman"/>
          <w:szCs w:val="22"/>
        </w:rPr>
        <w:t>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343824">
        <w:rPr>
          <w:rFonts w:ascii="Times New Roman" w:hAnsi="Times New Roman" w:cs="Angsana New"/>
          <w:szCs w:val="22"/>
          <w:cs/>
        </w:rPr>
        <w:t>.</w:t>
      </w:r>
    </w:p>
    <w:p w:rsidR="00343824" w:rsidRPr="00343824" w:rsidRDefault="00343824" w:rsidP="00343824">
      <w:pPr>
        <w:jc w:val="thaiDistribute"/>
        <w:rPr>
          <w:rFonts w:ascii="Times New Roman" w:hAnsi="Times New Roman" w:cs="Times New Roman"/>
          <w:szCs w:val="22"/>
        </w:rPr>
      </w:pPr>
    </w:p>
    <w:p w:rsidR="00343824" w:rsidRDefault="00343824" w:rsidP="00343824">
      <w:pPr>
        <w:jc w:val="thaiDistribute"/>
        <w:rPr>
          <w:rFonts w:ascii="Times New Roman" w:hAnsi="Times New Roman" w:cs="Times New Roman"/>
          <w:szCs w:val="22"/>
        </w:rPr>
      </w:pPr>
    </w:p>
    <w:p w:rsidR="00D34796" w:rsidRDefault="00D34796" w:rsidP="00343824">
      <w:pPr>
        <w:jc w:val="thaiDistribute"/>
        <w:rPr>
          <w:rFonts w:ascii="Times New Roman" w:hAnsi="Times New Roman" w:cs="Times New Roman"/>
          <w:szCs w:val="22"/>
        </w:rPr>
      </w:pPr>
    </w:p>
    <w:p w:rsidR="0036269F" w:rsidRDefault="0036269F" w:rsidP="00343824">
      <w:pPr>
        <w:jc w:val="thaiDistribute"/>
        <w:rPr>
          <w:rFonts w:ascii="Times New Roman" w:hAnsi="Times New Roman" w:cs="Times New Roman"/>
          <w:szCs w:val="22"/>
        </w:rPr>
      </w:pPr>
    </w:p>
    <w:p w:rsidR="001A7D01" w:rsidRDefault="001A7D01" w:rsidP="00343824">
      <w:pPr>
        <w:jc w:val="thaiDistribute"/>
        <w:rPr>
          <w:rFonts w:ascii="Times New Roman" w:hAnsi="Times New Roman" w:cs="Times New Roman"/>
          <w:szCs w:val="22"/>
        </w:rPr>
      </w:pPr>
    </w:p>
    <w:p w:rsidR="0036269F" w:rsidRDefault="0036269F" w:rsidP="00343824">
      <w:pPr>
        <w:jc w:val="thaiDistribute"/>
        <w:rPr>
          <w:rFonts w:ascii="Times New Roman" w:hAnsi="Times New Roman" w:cs="Times New Roman"/>
          <w:szCs w:val="22"/>
        </w:rPr>
      </w:pPr>
    </w:p>
    <w:p w:rsidR="0036269F" w:rsidRDefault="0036269F" w:rsidP="00343824">
      <w:pPr>
        <w:jc w:val="thaiDistribute"/>
        <w:rPr>
          <w:rFonts w:ascii="Times New Roman" w:hAnsi="Times New Roman" w:cs="Times New Roman"/>
          <w:szCs w:val="22"/>
        </w:rPr>
      </w:pPr>
    </w:p>
    <w:p w:rsidR="0036269F"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roofErr w:type="spellStart"/>
      <w:r w:rsidR="0036269F">
        <w:rPr>
          <w:rFonts w:ascii="Times New Roman" w:hAnsi="Times New Roman" w:cs="Times New Roman"/>
          <w:szCs w:val="22"/>
        </w:rPr>
        <w:t>Kraisit</w:t>
      </w:r>
      <w:proofErr w:type="spellEnd"/>
      <w:r>
        <w:rPr>
          <w:rFonts w:ascii="Times New Roman" w:hAnsi="Times New Roman" w:cs="Angsana New"/>
          <w:szCs w:val="22"/>
          <w:cs/>
        </w:rPr>
        <w:t xml:space="preserve"> </w:t>
      </w:r>
      <w:proofErr w:type="spellStart"/>
      <w:r w:rsidR="0036269F">
        <w:rPr>
          <w:rFonts w:ascii="Times New Roman" w:hAnsi="Times New Roman" w:cs="Times New Roman"/>
          <w:szCs w:val="22"/>
        </w:rPr>
        <w:t>Silapamongkonkul</w:t>
      </w:r>
      <w:proofErr w:type="spellEnd"/>
    </w:p>
    <w:p w:rsidR="001A2775"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343824" w:rsidRPr="00343824">
        <w:rPr>
          <w:rFonts w:ascii="Times New Roman" w:hAnsi="Times New Roman" w:cs="Times New Roman"/>
          <w:szCs w:val="22"/>
        </w:rPr>
        <w:t>Certified Public Acco</w:t>
      </w:r>
      <w:r w:rsidR="0036269F">
        <w:rPr>
          <w:rFonts w:ascii="Times New Roman" w:hAnsi="Times New Roman" w:cs="Times New Roman"/>
          <w:szCs w:val="22"/>
        </w:rPr>
        <w:t xml:space="preserve">untant </w:t>
      </w:r>
    </w:p>
    <w:p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Pr>
          <w:rFonts w:ascii="Times New Roman" w:hAnsi="Times New Roman" w:cs="Times New Roman"/>
          <w:szCs w:val="22"/>
        </w:rPr>
        <w:t>Registration N</w:t>
      </w:r>
      <w:r w:rsidR="00703175">
        <w:rPr>
          <w:rFonts w:ascii="Times New Roman" w:hAnsi="Times New Roman" w:cs="Times New Roman"/>
          <w:szCs w:val="22"/>
        </w:rPr>
        <w:t>umber</w:t>
      </w:r>
      <w:r w:rsidR="0013540D">
        <w:rPr>
          <w:rFonts w:ascii="Times New Roman" w:hAnsi="Times New Roman" w:cs="Angsana New"/>
          <w:szCs w:val="22"/>
        </w:rPr>
        <w:t xml:space="preserve"> </w:t>
      </w:r>
      <w:r w:rsidR="001A2775">
        <w:rPr>
          <w:rFonts w:ascii="Times New Roman" w:hAnsi="Times New Roman" w:cs="Times New Roman"/>
          <w:szCs w:val="22"/>
        </w:rPr>
        <w:t>9429</w:t>
      </w:r>
    </w:p>
    <w:p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
    <w:p w:rsidR="008415E8" w:rsidRPr="001A2775" w:rsidRDefault="00D34796" w:rsidP="00D34796">
      <w:pPr>
        <w:tabs>
          <w:tab w:val="left" w:pos="5670"/>
        </w:tabs>
        <w:jc w:val="thaiDistribute"/>
        <w:rPr>
          <w:rFonts w:ascii="Times New Roman" w:hAnsi="Times New Roman" w:cs="Angsana New"/>
        </w:rPr>
      </w:pPr>
      <w:r>
        <w:rPr>
          <w:rFonts w:ascii="Times New Roman" w:hAnsi="Times New Roman" w:cs="Angsana New"/>
        </w:rPr>
        <w:tab/>
      </w:r>
      <w:r w:rsidR="001A2775">
        <w:rPr>
          <w:rFonts w:ascii="Times New Roman" w:hAnsi="Times New Roman" w:cs="Angsana New"/>
        </w:rPr>
        <w:t>Siam Truth Audit Company Limited</w:t>
      </w:r>
    </w:p>
    <w:p w:rsidR="008415E8"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Pr>
          <w:rFonts w:ascii="Times New Roman" w:hAnsi="Times New Roman" w:cs="Times New Roman"/>
          <w:szCs w:val="22"/>
        </w:rPr>
        <w:t xml:space="preserve">Bangkok, </w:t>
      </w:r>
      <w:r w:rsidR="001A2775" w:rsidRPr="00087B43">
        <w:rPr>
          <w:rFonts w:ascii="Times New Roman" w:hAnsi="Times New Roman" w:cs="Times New Roman"/>
          <w:szCs w:val="22"/>
        </w:rPr>
        <w:t xml:space="preserve">February </w:t>
      </w:r>
      <w:r w:rsidRPr="00087B43">
        <w:rPr>
          <w:rFonts w:ascii="Times New Roman" w:hAnsi="Times New Roman" w:cs="Times New Roman"/>
          <w:szCs w:val="22"/>
        </w:rPr>
        <w:t>2</w:t>
      </w:r>
      <w:r w:rsidR="00693A2E">
        <w:rPr>
          <w:rFonts w:ascii="Times New Roman" w:hAnsi="Times New Roman"/>
          <w:szCs w:val="22"/>
          <w:lang w:val="en-GB"/>
        </w:rPr>
        <w:t>5</w:t>
      </w:r>
      <w:r w:rsidR="001A2775" w:rsidRPr="00087B43">
        <w:rPr>
          <w:rFonts w:ascii="Times New Roman" w:hAnsi="Times New Roman" w:cs="Times New Roman"/>
          <w:szCs w:val="22"/>
        </w:rPr>
        <w:t>, 20</w:t>
      </w:r>
      <w:r w:rsidR="00457B3A">
        <w:rPr>
          <w:rFonts w:ascii="Times New Roman" w:hAnsi="Times New Roman" w:cs="Times New Roman"/>
          <w:szCs w:val="22"/>
        </w:rPr>
        <w:t>2</w:t>
      </w:r>
      <w:r w:rsidR="0060283B">
        <w:rPr>
          <w:rFonts w:ascii="Times New Roman" w:hAnsi="Times New Roman" w:cs="Times New Roman"/>
          <w:szCs w:val="22"/>
        </w:rPr>
        <w:t>1</w:t>
      </w:r>
    </w:p>
    <w:p w:rsidR="004063BD" w:rsidRPr="006C3658" w:rsidRDefault="004063BD" w:rsidP="006C3658">
      <w:pPr>
        <w:ind w:left="540" w:hanging="540"/>
        <w:rPr>
          <w:rFonts w:ascii="Angsana New" w:hAnsi="Angsana New" w:cs="Angsana New"/>
          <w:sz w:val="28"/>
        </w:rPr>
      </w:pPr>
    </w:p>
    <w:p w:rsidR="004063BD" w:rsidRPr="006C3658" w:rsidRDefault="004063BD" w:rsidP="006C3658">
      <w:pPr>
        <w:rPr>
          <w:rFonts w:ascii="Angsana New" w:hAnsi="Angsana New" w:cs="Angsana New"/>
          <w:sz w:val="28"/>
          <w:cs/>
        </w:rPr>
        <w:sectPr w:rsidR="004063BD" w:rsidRPr="006C3658" w:rsidSect="00B94BED">
          <w:headerReference w:type="default" r:id="rId12"/>
          <w:footerReference w:type="default" r:id="rId13"/>
          <w:pgSz w:w="11906" w:h="16838"/>
          <w:pgMar w:top="1134" w:right="851" w:bottom="1134" w:left="1418" w:header="794" w:footer="709" w:gutter="0"/>
          <w:cols w:space="708"/>
          <w:docGrid w:linePitch="360"/>
        </w:sectPr>
      </w:pPr>
    </w:p>
    <w:p w:rsidR="006C3658" w:rsidRPr="001A7D01" w:rsidRDefault="006C3658" w:rsidP="001A7D01">
      <w:pPr>
        <w:spacing w:line="360" w:lineRule="auto"/>
        <w:rPr>
          <w:rFonts w:ascii="Times New Roman" w:hAnsi="Times New Roman" w:cs="Times New Roman"/>
          <w:szCs w:val="22"/>
        </w:rPr>
      </w:pPr>
    </w:p>
    <w:p w:rsidR="006C3658" w:rsidRPr="001A7D01" w:rsidRDefault="006C3658" w:rsidP="001A7D01">
      <w:pPr>
        <w:spacing w:line="360" w:lineRule="auto"/>
        <w:rPr>
          <w:rFonts w:ascii="Times New Roman" w:hAnsi="Times New Roman" w:cs="Times New Roman"/>
          <w:szCs w:val="22"/>
        </w:rPr>
      </w:pPr>
    </w:p>
    <w:p w:rsidR="006C3658" w:rsidRDefault="006C3658" w:rsidP="001A7D01">
      <w:pPr>
        <w:spacing w:line="360" w:lineRule="auto"/>
        <w:rPr>
          <w:rFonts w:ascii="Times New Roman" w:hAnsi="Times New Roman" w:cs="Times New Roman"/>
          <w:szCs w:val="22"/>
        </w:rPr>
      </w:pPr>
    </w:p>
    <w:p w:rsidR="006C3658" w:rsidRDefault="006C3658" w:rsidP="001A7D01">
      <w:pPr>
        <w:spacing w:line="360" w:lineRule="auto"/>
        <w:rPr>
          <w:rFonts w:ascii="Times New Roman" w:hAnsi="Times New Roman" w:cs="Times New Roman"/>
          <w:szCs w:val="22"/>
        </w:rPr>
      </w:pPr>
    </w:p>
    <w:p w:rsidR="0022225D" w:rsidRPr="001A7D01" w:rsidRDefault="0022225D" w:rsidP="001A7D01">
      <w:pPr>
        <w:spacing w:line="360" w:lineRule="auto"/>
        <w:rPr>
          <w:rFonts w:ascii="Times New Roman" w:hAnsi="Times New Roman" w:cs="Times New Roman"/>
          <w:szCs w:val="22"/>
        </w:rPr>
      </w:pPr>
    </w:p>
    <w:p w:rsidR="00232330"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 xml:space="preserve">THAI CAPITAL CORPORATION PUBLIC COMPANY LIMITED </w:t>
      </w:r>
    </w:p>
    <w:p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FINANCIAL STATEMENTS AND AUDITOR’S REPORT</w:t>
      </w:r>
    </w:p>
    <w:p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FOR THE YEAR ENDED DECEMBER 31, 20</w:t>
      </w:r>
      <w:r w:rsidR="00693A2E" w:rsidRPr="00693A2E">
        <w:rPr>
          <w:rFonts w:ascii="Times New Roman" w:hAnsi="Times New Roman" w:cs="Times New Roman"/>
          <w:b/>
          <w:bCs/>
          <w:szCs w:val="22"/>
        </w:rPr>
        <w:t>20</w:t>
      </w:r>
    </w:p>
    <w:p w:rsidR="004063BD" w:rsidRPr="001A7D01" w:rsidRDefault="004063BD" w:rsidP="001A7D01">
      <w:pPr>
        <w:spacing w:line="360" w:lineRule="auto"/>
        <w:rPr>
          <w:rFonts w:ascii="Times New Roman" w:hAnsi="Times New Roman" w:cs="Times New Roman"/>
          <w:szCs w:val="22"/>
        </w:rPr>
      </w:pPr>
    </w:p>
    <w:sectPr w:rsidR="004063BD" w:rsidRPr="001A7D01" w:rsidSect="000324D4">
      <w:footerReference w:type="defaul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77C" w:rsidRDefault="0059277C" w:rsidP="00FC430D">
      <w:r>
        <w:separator/>
      </w:r>
    </w:p>
  </w:endnote>
  <w:endnote w:type="continuationSeparator" w:id="0">
    <w:p w:rsidR="0059277C" w:rsidRDefault="0059277C" w:rsidP="00FC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43477"/>
      <w:docPartObj>
        <w:docPartGallery w:val="Page Numbers (Bottom of Page)"/>
        <w:docPartUnique/>
      </w:docPartObj>
    </w:sdtPr>
    <w:sdtEndPr>
      <w:rPr>
        <w:rFonts w:ascii="Times New Roman" w:hAnsi="Times New Roman" w:cs="Times New Roman"/>
        <w:szCs w:val="22"/>
      </w:rPr>
    </w:sdtEndPr>
    <w:sdtContent>
      <w:p w:rsidR="009E0001" w:rsidRPr="00CE351A" w:rsidRDefault="009E0001">
        <w:pPr>
          <w:pStyle w:val="Footer"/>
          <w:jc w:val="right"/>
          <w:rPr>
            <w:rFonts w:ascii="Times New Roman" w:hAnsi="Times New Roman" w:cs="Times New Roman"/>
            <w:szCs w:val="22"/>
          </w:rPr>
        </w:pPr>
        <w:r w:rsidRPr="00CE351A">
          <w:rPr>
            <w:rFonts w:ascii="Times New Roman" w:hAnsi="Times New Roman" w:cs="Times New Roman"/>
            <w:szCs w:val="22"/>
          </w:rPr>
          <w:fldChar w:fldCharType="begin"/>
        </w:r>
        <w:r w:rsidRPr="00CE351A">
          <w:rPr>
            <w:rFonts w:ascii="Times New Roman" w:hAnsi="Times New Roman" w:cs="Times New Roman"/>
            <w:szCs w:val="22"/>
          </w:rPr>
          <w:instrText xml:space="preserve"> PAGE   \</w:instrText>
        </w:r>
        <w:r w:rsidRPr="00CE351A">
          <w:rPr>
            <w:rFonts w:ascii="Times New Roman" w:hAnsi="Times New Roman" w:cs="Angsana New"/>
            <w:szCs w:val="22"/>
            <w:cs/>
          </w:rPr>
          <w:instrText xml:space="preserve">* </w:instrText>
        </w:r>
        <w:r w:rsidRPr="00CE351A">
          <w:rPr>
            <w:rFonts w:ascii="Times New Roman" w:hAnsi="Times New Roman" w:cs="Times New Roman"/>
            <w:szCs w:val="22"/>
          </w:rPr>
          <w:instrText xml:space="preserve">MERGEFORMAT </w:instrText>
        </w:r>
        <w:r w:rsidRPr="00CE351A">
          <w:rPr>
            <w:rFonts w:ascii="Times New Roman" w:hAnsi="Times New Roman" w:cs="Times New Roman"/>
            <w:szCs w:val="22"/>
          </w:rPr>
          <w:fldChar w:fldCharType="separate"/>
        </w:r>
        <w:r w:rsidR="002B11E6">
          <w:rPr>
            <w:rFonts w:ascii="Times New Roman" w:hAnsi="Times New Roman" w:cs="Times New Roman"/>
            <w:noProof/>
            <w:szCs w:val="22"/>
          </w:rPr>
          <w:t>2</w:t>
        </w:r>
        <w:r w:rsidRPr="00CE351A">
          <w:rPr>
            <w:rFonts w:ascii="Times New Roman" w:hAnsi="Times New Roman" w:cs="Times New Roman"/>
            <w:szCs w:val="22"/>
          </w:rPr>
          <w:fldChar w:fldCharType="end"/>
        </w:r>
      </w:p>
    </w:sdtContent>
  </w:sdt>
  <w:p w:rsidR="009E0001" w:rsidRDefault="009E00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301148"/>
      <w:docPartObj>
        <w:docPartGallery w:val="Page Numbers (Bottom of Page)"/>
        <w:docPartUnique/>
      </w:docPartObj>
    </w:sdtPr>
    <w:sdtEndPr>
      <w:rPr>
        <w:rFonts w:ascii="Times New Roman" w:hAnsi="Times New Roman" w:cs="Times New Roman"/>
        <w:noProof/>
      </w:rPr>
    </w:sdtEndPr>
    <w:sdtContent>
      <w:p w:rsidR="009E0001" w:rsidRPr="0084071D" w:rsidRDefault="009E0001">
        <w:pPr>
          <w:pStyle w:val="Footer"/>
          <w:jc w:val="right"/>
          <w:rPr>
            <w:rFonts w:ascii="Times New Roman" w:hAnsi="Times New Roman" w:cs="Times New Roman"/>
          </w:rPr>
        </w:pPr>
        <w:r w:rsidRPr="0084071D">
          <w:rPr>
            <w:rFonts w:ascii="Times New Roman" w:hAnsi="Times New Roman" w:cs="Times New Roman"/>
          </w:rPr>
          <w:fldChar w:fldCharType="begin"/>
        </w:r>
        <w:r w:rsidRPr="0084071D">
          <w:rPr>
            <w:rFonts w:ascii="Times New Roman" w:hAnsi="Times New Roman" w:cs="Times New Roman"/>
          </w:rPr>
          <w:instrText xml:space="preserve"> PAGE   \</w:instrText>
        </w:r>
        <w:r w:rsidRPr="0084071D">
          <w:rPr>
            <w:rFonts w:ascii="Times New Roman" w:hAnsi="Times New Roman" w:cs="Angsana New"/>
            <w:szCs w:val="22"/>
            <w:cs/>
          </w:rPr>
          <w:instrText xml:space="preserve">* </w:instrText>
        </w:r>
        <w:r w:rsidRPr="0084071D">
          <w:rPr>
            <w:rFonts w:ascii="Times New Roman" w:hAnsi="Times New Roman" w:cs="Times New Roman"/>
          </w:rPr>
          <w:instrText xml:space="preserve">MERGEFORMAT </w:instrText>
        </w:r>
        <w:r w:rsidRPr="0084071D">
          <w:rPr>
            <w:rFonts w:ascii="Times New Roman" w:hAnsi="Times New Roman" w:cs="Times New Roman"/>
          </w:rPr>
          <w:fldChar w:fldCharType="separate"/>
        </w:r>
        <w:r w:rsidR="002B11E6">
          <w:rPr>
            <w:rFonts w:ascii="Times New Roman" w:hAnsi="Times New Roman" w:cs="Times New Roman"/>
            <w:noProof/>
          </w:rPr>
          <w:t>5</w:t>
        </w:r>
        <w:r w:rsidRPr="0084071D">
          <w:rPr>
            <w:rFonts w:ascii="Times New Roman" w:hAnsi="Times New Roman" w:cs="Times New Roman"/>
            <w:noProof/>
          </w:rPr>
          <w:fldChar w:fldCharType="end"/>
        </w:r>
      </w:p>
    </w:sdtContent>
  </w:sdt>
  <w:p w:rsidR="009E0001" w:rsidRDefault="009E00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001" w:rsidRPr="0084071D" w:rsidRDefault="009E0001">
    <w:pPr>
      <w:pStyle w:val="Footer"/>
      <w:jc w:val="right"/>
      <w:rPr>
        <w:rFonts w:ascii="Times New Roman" w:hAnsi="Times New Roman" w:cs="Times New Roman"/>
      </w:rPr>
    </w:pPr>
  </w:p>
  <w:p w:rsidR="009E0001" w:rsidRDefault="009E00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77C" w:rsidRDefault="0059277C" w:rsidP="00FC430D">
      <w:r>
        <w:separator/>
      </w:r>
    </w:p>
  </w:footnote>
  <w:footnote w:type="continuationSeparator" w:id="0">
    <w:p w:rsidR="0059277C" w:rsidRDefault="0059277C" w:rsidP="00FC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3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3303"/>
    </w:tblGrid>
    <w:tr w:rsidR="00D62592" w:rsidRPr="00FC430D" w:rsidTr="00D62592">
      <w:tc>
        <w:tcPr>
          <w:tcW w:w="3218" w:type="dxa"/>
        </w:tcPr>
        <w:p w:rsidR="00D62592" w:rsidRPr="00FC430D" w:rsidRDefault="00D62592" w:rsidP="00FC430D">
          <w:pPr>
            <w:pStyle w:val="Header"/>
            <w:rPr>
              <w:rFonts w:ascii="Angsana New" w:hAnsi="Angsana New" w:cs="Angsana New"/>
              <w:sz w:val="24"/>
              <w:szCs w:val="24"/>
            </w:rPr>
          </w:pPr>
        </w:p>
      </w:tc>
      <w:tc>
        <w:tcPr>
          <w:tcW w:w="3303" w:type="dxa"/>
        </w:tcPr>
        <w:p w:rsidR="00D62592" w:rsidRPr="00FC430D" w:rsidRDefault="00D62592">
          <w:pPr>
            <w:pStyle w:val="Header"/>
            <w:rPr>
              <w:rFonts w:ascii="Angsana New" w:hAnsi="Angsana New" w:cs="Angsana New"/>
              <w:sz w:val="24"/>
              <w:szCs w:val="24"/>
            </w:rPr>
          </w:pPr>
        </w:p>
      </w:tc>
    </w:tr>
  </w:tbl>
  <w:p w:rsidR="009E0001" w:rsidRPr="00316837" w:rsidRDefault="009E0001" w:rsidP="009F44D9">
    <w:pPr>
      <w:pStyle w:val="Header"/>
      <w:rPr>
        <w:b/>
        <w:b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E6" w:rsidRDefault="002B11E6"/>
  <w:p w:rsidR="002B11E6" w:rsidRDefault="002B11E6"/>
  <w:p w:rsidR="002B11E6" w:rsidRDefault="002B11E6"/>
  <w:p w:rsidR="002B11E6" w:rsidRDefault="002B11E6"/>
  <w:tbl>
    <w:tblPr>
      <w:tblW w:w="0" w:type="auto"/>
      <w:tblLook w:val="04A0" w:firstRow="1" w:lastRow="0" w:firstColumn="1" w:lastColumn="0" w:noHBand="0" w:noVBand="1"/>
    </w:tblPr>
    <w:tblGrid>
      <w:gridCol w:w="3085"/>
      <w:gridCol w:w="3218"/>
      <w:gridCol w:w="3303"/>
    </w:tblGrid>
    <w:tr w:rsidR="009E0001" w:rsidRPr="00DE3360" w:rsidTr="009E0001">
      <w:tc>
        <w:tcPr>
          <w:tcW w:w="3085" w:type="dxa"/>
        </w:tcPr>
        <w:p w:rsidR="009E0001" w:rsidRPr="00DE3360" w:rsidRDefault="009E0001" w:rsidP="009E0001">
          <w:pPr>
            <w:pStyle w:val="Header"/>
            <w:rPr>
              <w:rFonts w:ascii="Angsana New" w:hAnsi="Angsana New" w:cs="Angsana New"/>
              <w:sz w:val="24"/>
              <w:szCs w:val="24"/>
            </w:rPr>
          </w:pPr>
        </w:p>
      </w:tc>
      <w:tc>
        <w:tcPr>
          <w:tcW w:w="3218" w:type="dxa"/>
        </w:tcPr>
        <w:p w:rsidR="009E0001" w:rsidRPr="00152E84" w:rsidRDefault="009E0001" w:rsidP="009E0001">
          <w:pPr>
            <w:pStyle w:val="Header"/>
            <w:rPr>
              <w:rFonts w:asciiTheme="majorBidi" w:hAnsiTheme="majorBidi" w:cstheme="majorBidi"/>
              <w:sz w:val="24"/>
              <w:szCs w:val="24"/>
            </w:rPr>
          </w:pPr>
        </w:p>
      </w:tc>
      <w:tc>
        <w:tcPr>
          <w:tcW w:w="3303" w:type="dxa"/>
        </w:tcPr>
        <w:p w:rsidR="009E0001" w:rsidRPr="00152E84" w:rsidRDefault="009E0001" w:rsidP="009E0001">
          <w:pPr>
            <w:pStyle w:val="Header"/>
            <w:rPr>
              <w:rFonts w:asciiTheme="majorBidi" w:hAnsiTheme="majorBidi" w:cstheme="majorBidi"/>
              <w:sz w:val="24"/>
              <w:szCs w:val="24"/>
            </w:rPr>
          </w:pPr>
        </w:p>
      </w:tc>
    </w:tr>
  </w:tbl>
  <w:p w:rsidR="009E0001" w:rsidRDefault="009E00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78" w:rsidRPr="00C40478" w:rsidRDefault="00C40478">
    <w:pP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2680"/>
    <w:multiLevelType w:val="hybridMultilevel"/>
    <w:tmpl w:val="83FE3908"/>
    <w:lvl w:ilvl="0" w:tplc="EC8662F2">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9128E8"/>
    <w:multiLevelType w:val="hybridMultilevel"/>
    <w:tmpl w:val="06CE583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821CA8"/>
    <w:multiLevelType w:val="hybridMultilevel"/>
    <w:tmpl w:val="A816C67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B194159"/>
    <w:multiLevelType w:val="hybridMultilevel"/>
    <w:tmpl w:val="2E5E2C4C"/>
    <w:lvl w:ilvl="0" w:tplc="C0063A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083B10"/>
    <w:multiLevelType w:val="hybridMultilevel"/>
    <w:tmpl w:val="43E2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E31B40"/>
    <w:multiLevelType w:val="hybridMultilevel"/>
    <w:tmpl w:val="5DE6AE6E"/>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30D"/>
    <w:rsid w:val="00011864"/>
    <w:rsid w:val="000126EE"/>
    <w:rsid w:val="000166D7"/>
    <w:rsid w:val="000307A5"/>
    <w:rsid w:val="000324D4"/>
    <w:rsid w:val="00036ED9"/>
    <w:rsid w:val="00057FA0"/>
    <w:rsid w:val="00087B43"/>
    <w:rsid w:val="00094C33"/>
    <w:rsid w:val="000A12AB"/>
    <w:rsid w:val="000A2D19"/>
    <w:rsid w:val="000A2D78"/>
    <w:rsid w:val="000B5A06"/>
    <w:rsid w:val="00113161"/>
    <w:rsid w:val="001222E7"/>
    <w:rsid w:val="0012694B"/>
    <w:rsid w:val="0013540D"/>
    <w:rsid w:val="001362AC"/>
    <w:rsid w:val="00137A6E"/>
    <w:rsid w:val="001466FF"/>
    <w:rsid w:val="00176D09"/>
    <w:rsid w:val="00181AF6"/>
    <w:rsid w:val="00181F48"/>
    <w:rsid w:val="001830A5"/>
    <w:rsid w:val="001A2775"/>
    <w:rsid w:val="001A7D01"/>
    <w:rsid w:val="001B05D3"/>
    <w:rsid w:val="001B2FED"/>
    <w:rsid w:val="001B60B8"/>
    <w:rsid w:val="001B7156"/>
    <w:rsid w:val="001D6354"/>
    <w:rsid w:val="001E0123"/>
    <w:rsid w:val="001F53D3"/>
    <w:rsid w:val="00201E13"/>
    <w:rsid w:val="002059E8"/>
    <w:rsid w:val="0021154E"/>
    <w:rsid w:val="0022225D"/>
    <w:rsid w:val="002264FD"/>
    <w:rsid w:val="00232330"/>
    <w:rsid w:val="0026445F"/>
    <w:rsid w:val="002655B2"/>
    <w:rsid w:val="002968D8"/>
    <w:rsid w:val="002B11E6"/>
    <w:rsid w:val="002B32CF"/>
    <w:rsid w:val="002C073C"/>
    <w:rsid w:val="002C35B6"/>
    <w:rsid w:val="002D3FA6"/>
    <w:rsid w:val="002D4F22"/>
    <w:rsid w:val="002F2C27"/>
    <w:rsid w:val="00313FE9"/>
    <w:rsid w:val="00316837"/>
    <w:rsid w:val="00322C27"/>
    <w:rsid w:val="0033059F"/>
    <w:rsid w:val="00343824"/>
    <w:rsid w:val="003506E2"/>
    <w:rsid w:val="00351079"/>
    <w:rsid w:val="0036269F"/>
    <w:rsid w:val="003640C2"/>
    <w:rsid w:val="003743F9"/>
    <w:rsid w:val="003967D2"/>
    <w:rsid w:val="003A4E04"/>
    <w:rsid w:val="003B7383"/>
    <w:rsid w:val="003F0339"/>
    <w:rsid w:val="00401B06"/>
    <w:rsid w:val="0040298D"/>
    <w:rsid w:val="004063BD"/>
    <w:rsid w:val="004233FD"/>
    <w:rsid w:val="00453605"/>
    <w:rsid w:val="00457B3A"/>
    <w:rsid w:val="00493196"/>
    <w:rsid w:val="004A6DE6"/>
    <w:rsid w:val="004A749E"/>
    <w:rsid w:val="004B3060"/>
    <w:rsid w:val="004C4853"/>
    <w:rsid w:val="004C7460"/>
    <w:rsid w:val="004D4034"/>
    <w:rsid w:val="004F1499"/>
    <w:rsid w:val="004F74FC"/>
    <w:rsid w:val="00510785"/>
    <w:rsid w:val="005232DB"/>
    <w:rsid w:val="00524AC8"/>
    <w:rsid w:val="00525F39"/>
    <w:rsid w:val="00532EE1"/>
    <w:rsid w:val="00545BED"/>
    <w:rsid w:val="005502CA"/>
    <w:rsid w:val="00555B5B"/>
    <w:rsid w:val="00561F35"/>
    <w:rsid w:val="00562D54"/>
    <w:rsid w:val="0059277C"/>
    <w:rsid w:val="005B19A0"/>
    <w:rsid w:val="005F7EBB"/>
    <w:rsid w:val="0060283B"/>
    <w:rsid w:val="00605FDC"/>
    <w:rsid w:val="0064030A"/>
    <w:rsid w:val="00647699"/>
    <w:rsid w:val="006476CA"/>
    <w:rsid w:val="006604B9"/>
    <w:rsid w:val="00670944"/>
    <w:rsid w:val="00671773"/>
    <w:rsid w:val="00684D77"/>
    <w:rsid w:val="0068595E"/>
    <w:rsid w:val="00693895"/>
    <w:rsid w:val="00693A2E"/>
    <w:rsid w:val="006C3658"/>
    <w:rsid w:val="006E4EDB"/>
    <w:rsid w:val="006E6FF8"/>
    <w:rsid w:val="007004D3"/>
    <w:rsid w:val="00703175"/>
    <w:rsid w:val="00705F1D"/>
    <w:rsid w:val="007107A1"/>
    <w:rsid w:val="00711534"/>
    <w:rsid w:val="00725BBF"/>
    <w:rsid w:val="0073432A"/>
    <w:rsid w:val="00734FE0"/>
    <w:rsid w:val="00744025"/>
    <w:rsid w:val="00747BD0"/>
    <w:rsid w:val="00763B4B"/>
    <w:rsid w:val="00774B51"/>
    <w:rsid w:val="007767AB"/>
    <w:rsid w:val="007A12D0"/>
    <w:rsid w:val="007A1DD2"/>
    <w:rsid w:val="007C6F1F"/>
    <w:rsid w:val="007F0324"/>
    <w:rsid w:val="007F367A"/>
    <w:rsid w:val="007F7550"/>
    <w:rsid w:val="00800601"/>
    <w:rsid w:val="0080067B"/>
    <w:rsid w:val="0080350D"/>
    <w:rsid w:val="00804D85"/>
    <w:rsid w:val="008138D5"/>
    <w:rsid w:val="008256BA"/>
    <w:rsid w:val="00832C47"/>
    <w:rsid w:val="0084071D"/>
    <w:rsid w:val="008415E8"/>
    <w:rsid w:val="008571F9"/>
    <w:rsid w:val="008669C4"/>
    <w:rsid w:val="008A2EA2"/>
    <w:rsid w:val="008C52DD"/>
    <w:rsid w:val="008D1C34"/>
    <w:rsid w:val="008D229C"/>
    <w:rsid w:val="008D375B"/>
    <w:rsid w:val="008D3EF6"/>
    <w:rsid w:val="008D5E93"/>
    <w:rsid w:val="00917C92"/>
    <w:rsid w:val="00927740"/>
    <w:rsid w:val="00954443"/>
    <w:rsid w:val="009A629C"/>
    <w:rsid w:val="009C3DC4"/>
    <w:rsid w:val="009E0001"/>
    <w:rsid w:val="009E2541"/>
    <w:rsid w:val="009F44D9"/>
    <w:rsid w:val="00A00B87"/>
    <w:rsid w:val="00A2635E"/>
    <w:rsid w:val="00A32608"/>
    <w:rsid w:val="00A35302"/>
    <w:rsid w:val="00A353FC"/>
    <w:rsid w:val="00A44E4C"/>
    <w:rsid w:val="00A83F5A"/>
    <w:rsid w:val="00AA32B8"/>
    <w:rsid w:val="00AA54FE"/>
    <w:rsid w:val="00AC615F"/>
    <w:rsid w:val="00AD3C30"/>
    <w:rsid w:val="00AD3F42"/>
    <w:rsid w:val="00AE3168"/>
    <w:rsid w:val="00AF4FA6"/>
    <w:rsid w:val="00AF535C"/>
    <w:rsid w:val="00B01D69"/>
    <w:rsid w:val="00B03811"/>
    <w:rsid w:val="00B11C13"/>
    <w:rsid w:val="00B12ED9"/>
    <w:rsid w:val="00B131B4"/>
    <w:rsid w:val="00B2308F"/>
    <w:rsid w:val="00B454BC"/>
    <w:rsid w:val="00B45635"/>
    <w:rsid w:val="00B63A58"/>
    <w:rsid w:val="00B83B1B"/>
    <w:rsid w:val="00B85EFE"/>
    <w:rsid w:val="00B94BED"/>
    <w:rsid w:val="00BA26CF"/>
    <w:rsid w:val="00C030E3"/>
    <w:rsid w:val="00C052D4"/>
    <w:rsid w:val="00C06E9B"/>
    <w:rsid w:val="00C16609"/>
    <w:rsid w:val="00C21432"/>
    <w:rsid w:val="00C3592B"/>
    <w:rsid w:val="00C40478"/>
    <w:rsid w:val="00C50973"/>
    <w:rsid w:val="00C63463"/>
    <w:rsid w:val="00C66142"/>
    <w:rsid w:val="00C72AC7"/>
    <w:rsid w:val="00C73B02"/>
    <w:rsid w:val="00C86622"/>
    <w:rsid w:val="00C91E67"/>
    <w:rsid w:val="00C95F99"/>
    <w:rsid w:val="00CA35CB"/>
    <w:rsid w:val="00CA3E5C"/>
    <w:rsid w:val="00CA519A"/>
    <w:rsid w:val="00CD67D1"/>
    <w:rsid w:val="00CE351A"/>
    <w:rsid w:val="00CF5EBA"/>
    <w:rsid w:val="00D05413"/>
    <w:rsid w:val="00D06273"/>
    <w:rsid w:val="00D33C77"/>
    <w:rsid w:val="00D34796"/>
    <w:rsid w:val="00D376DC"/>
    <w:rsid w:val="00D4663F"/>
    <w:rsid w:val="00D572E0"/>
    <w:rsid w:val="00D6224A"/>
    <w:rsid w:val="00D62592"/>
    <w:rsid w:val="00D625B8"/>
    <w:rsid w:val="00D72B30"/>
    <w:rsid w:val="00DA3CA1"/>
    <w:rsid w:val="00DB2FDC"/>
    <w:rsid w:val="00DC0BA3"/>
    <w:rsid w:val="00DD5159"/>
    <w:rsid w:val="00DE594A"/>
    <w:rsid w:val="00E2070A"/>
    <w:rsid w:val="00E240C4"/>
    <w:rsid w:val="00E34BBE"/>
    <w:rsid w:val="00E42B83"/>
    <w:rsid w:val="00E43087"/>
    <w:rsid w:val="00E463D7"/>
    <w:rsid w:val="00E65821"/>
    <w:rsid w:val="00E6628B"/>
    <w:rsid w:val="00E80D98"/>
    <w:rsid w:val="00E87E69"/>
    <w:rsid w:val="00E907E6"/>
    <w:rsid w:val="00E91303"/>
    <w:rsid w:val="00E92053"/>
    <w:rsid w:val="00E95DF5"/>
    <w:rsid w:val="00EA6E62"/>
    <w:rsid w:val="00EE209C"/>
    <w:rsid w:val="00EE6EE3"/>
    <w:rsid w:val="00EF031E"/>
    <w:rsid w:val="00F26EE5"/>
    <w:rsid w:val="00F312DE"/>
    <w:rsid w:val="00F460D2"/>
    <w:rsid w:val="00F543EB"/>
    <w:rsid w:val="00F76860"/>
    <w:rsid w:val="00F978B5"/>
    <w:rsid w:val="00F97FA6"/>
    <w:rsid w:val="00FA5BC5"/>
    <w:rsid w:val="00FC430D"/>
    <w:rsid w:val="00FD0DC3"/>
    <w:rsid w:val="00FD0F51"/>
    <w:rsid w:val="00FE65B9"/>
    <w:rsid w:val="00FF76B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496052">
      <w:bodyDiv w:val="1"/>
      <w:marLeft w:val="0"/>
      <w:marRight w:val="0"/>
      <w:marTop w:val="0"/>
      <w:marBottom w:val="0"/>
      <w:divBdr>
        <w:top w:val="none" w:sz="0" w:space="0" w:color="auto"/>
        <w:left w:val="none" w:sz="0" w:space="0" w:color="auto"/>
        <w:bottom w:val="none" w:sz="0" w:space="0" w:color="auto"/>
        <w:right w:val="none" w:sz="0" w:space="0" w:color="auto"/>
      </w:divBdr>
    </w:div>
    <w:div w:id="603153377">
      <w:bodyDiv w:val="1"/>
      <w:marLeft w:val="0"/>
      <w:marRight w:val="0"/>
      <w:marTop w:val="0"/>
      <w:marBottom w:val="0"/>
      <w:divBdr>
        <w:top w:val="none" w:sz="0" w:space="0" w:color="auto"/>
        <w:left w:val="none" w:sz="0" w:space="0" w:color="auto"/>
        <w:bottom w:val="none" w:sz="0" w:space="0" w:color="auto"/>
        <w:right w:val="none" w:sz="0" w:space="0" w:color="auto"/>
      </w:divBdr>
    </w:div>
    <w:div w:id="1649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9D650-7C01-485A-93FA-C5E4697DB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6</Pages>
  <Words>2181</Words>
  <Characters>12435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dc:creator>
  <cp:lastModifiedBy>Sudarat Chatchalerm</cp:lastModifiedBy>
  <cp:revision>115</cp:revision>
  <cp:lastPrinted>2021-02-25T07:17:00Z</cp:lastPrinted>
  <dcterms:created xsi:type="dcterms:W3CDTF">2017-12-27T04:19:00Z</dcterms:created>
  <dcterms:modified xsi:type="dcterms:W3CDTF">2021-02-25T10:25:00Z</dcterms:modified>
</cp:coreProperties>
</file>